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32"/>
        </w:rPr>
      </w:pPr>
      <w: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2905760</wp:posOffset>
            </wp:positionH>
            <wp:positionV relativeFrom="paragraph">
              <wp:posOffset>98425</wp:posOffset>
            </wp:positionV>
            <wp:extent cx="544830" cy="668655"/>
            <wp:effectExtent b="0" l="0" r="0" t="0"/>
            <wp:wrapSquare distB="0" distL="114935" distR="114935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44830" cy="6686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 xml:space="preserve">                  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СОСНОВСКОЕ СЕЛЬСКОЕ ПОСЕЛЕНИЕ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ПРИОЗЕРСКОГО МУНИЦИПАЛЬНОГО РАЙОНА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ЛЕНИНГРАДСКОЙ ОБЛАСТИ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z w:val="24"/>
        </w:rPr>
        <w:t xml:space="preserve"> 2025 года                                                                                                                 № </w:t>
      </w:r>
      <w:r>
        <w:rPr>
          <w:rFonts w:ascii="Times New Roman" w:hAnsi="Times New Roman"/>
          <w:sz w:val="24"/>
        </w:rPr>
        <w:t>460</w:t>
      </w:r>
      <w:r>
        <w:rPr>
          <w:rFonts w:ascii="Times New Roman" w:hAnsi="Times New Roman"/>
          <w:sz w:val="24"/>
        </w:rPr>
        <w:t xml:space="preserve">                                                         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E000000">
      <w:pPr>
        <w:tabs>
          <w:tab w:leader="none" w:pos="3828" w:val="left"/>
        </w:tabs>
        <w:spacing w:after="0" w:line="240" w:lineRule="auto"/>
        <w:ind w:right="59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внесении изменений и дополнений в постановление администрации от 01.03.2024 г. № 67 «Об утверждении муниципальной программы «Развитие автомобильных дорог Сосновского сельского поселения на 2025-2030 годы»»  </w:t>
      </w: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bookmarkStart w:id="1" w:name="OLE_LINK1"/>
      <w:bookmarkStart w:id="2" w:name="OLE_LINK2"/>
      <w:r>
        <w:rPr>
          <w:rFonts w:ascii="Times New Roman" w:hAnsi="Times New Roman"/>
          <w:sz w:val="24"/>
        </w:rPr>
        <w:t>В соответствии с Федеральным законом от 06.10.2003г. № 131-ФЗ «Об общих принципах организации местного самоуправления в РФ», Областным законом от 24.06.2014 г. № 48-ОЗ «Об отдельных вопросах местного значения сельских поселений Ленинградской области» (с изменениями), 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 (с изменениями и дополнениями)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в целях повышения уровня благоустроенности поселения и улучшения жизни населения Сосновского сельского поселения </w:t>
      </w:r>
      <w:r>
        <w:rPr>
          <w:rStyle w:val="Style_1_ch"/>
          <w:rFonts w:ascii="Times New Roman" w:hAnsi="Times New Roman"/>
          <w:sz w:val="24"/>
        </w:rPr>
        <w:t xml:space="preserve">и безопасности функционирования автомобильных дорог, обеспечения жизненно важных социально-экономических интересов, </w:t>
      </w:r>
      <w:r>
        <w:rPr>
          <w:rFonts w:ascii="Times New Roman" w:hAnsi="Times New Roman"/>
          <w:sz w:val="24"/>
        </w:rPr>
        <w:t>администрация Сосновское сельское поселение Приозерского муниципального района Ленинградской области</w:t>
      </w:r>
    </w:p>
    <w:p w14:paraId="11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ПОСТАНОВЛЯЕТ: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3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изменения и дополнения в постановление администрации от 01.03.2024 г. № 67 </w:t>
      </w:r>
      <w:r>
        <w:rPr>
          <w:rFonts w:ascii="Times New Roman" w:hAnsi="Times New Roman"/>
          <w:sz w:val="23"/>
        </w:rPr>
        <w:t xml:space="preserve">«Об утверждении муниципальной программы «Развитие автомобильных дорог Сосновского сельского поселения на 2025-2030 годы»», </w:t>
      </w:r>
      <w:r>
        <w:rPr>
          <w:rFonts w:ascii="Times New Roman" w:hAnsi="Times New Roman"/>
          <w:sz w:val="24"/>
        </w:rPr>
        <w:t>изложив приложение к постановлению в новой редакции.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Опубликовать настоящее постановление в средствах массовой информации и разместить на официальном сайте администрации Сосновского сельского поселения Приозерского муниципального района Ленинградской области.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постановление вступает в силу с момента его официального опубликования.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Контроль за исполнением настоящего постановления оставляю за собой.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8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Глава администрации                                                                                                          С.Н. Шаров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000000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Разослано: дело-2, Прокуратура.-1,отд. ЖКХ- 1, КСО -1. </w:t>
      </w:r>
    </w:p>
    <w:p w14:paraId="21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Исп.: Ролдуга М.С.</w:t>
      </w:r>
    </w:p>
    <w:p w14:paraId="2200000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 xml:space="preserve">Тел. (8-813-79) 61-382 </w:t>
      </w:r>
    </w:p>
    <w:p w14:paraId="23000000">
      <w:pPr>
        <w:spacing w:after="0" w:line="240" w:lineRule="auto"/>
        <w:ind/>
        <w:rPr>
          <w:rFonts w:ascii="Times New Roman" w:hAnsi="Times New Roman"/>
          <w:sz w:val="16"/>
        </w:rPr>
      </w:pPr>
      <w:bookmarkEnd w:id="1"/>
      <w:bookmarkEnd w:id="2"/>
    </w:p>
    <w:p w14:paraId="24000000">
      <w:pPr>
        <w:pStyle w:val="Style_2"/>
        <w:spacing w:after="0"/>
        <w:ind w:firstLine="0" w:left="6663"/>
        <w:jc w:val="both"/>
        <w:rPr>
          <w:sz w:val="22"/>
        </w:rPr>
      </w:pPr>
      <w:r>
        <w:rPr>
          <w:sz w:val="22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Сосновское сельское поселение                                                                                                                                       </w:t>
      </w:r>
      <w:r>
        <w:rPr>
          <w:sz w:val="22"/>
        </w:rPr>
        <w:t xml:space="preserve">от </w:t>
      </w:r>
      <w:r>
        <w:rPr>
          <w:sz w:val="22"/>
        </w:rPr>
        <w:t>18</w:t>
      </w:r>
      <w:r>
        <w:rPr>
          <w:sz w:val="22"/>
        </w:rPr>
        <w:t>.</w:t>
      </w:r>
      <w:r>
        <w:rPr>
          <w:sz w:val="22"/>
        </w:rPr>
        <w:t>07</w:t>
      </w:r>
      <w:r>
        <w:rPr>
          <w:sz w:val="22"/>
        </w:rPr>
        <w:t xml:space="preserve">.2025 г. № </w:t>
      </w:r>
      <w:r>
        <w:rPr>
          <w:sz w:val="22"/>
        </w:rPr>
        <w:t>460</w:t>
      </w:r>
      <w:bookmarkStart w:id="3" w:name="_GoBack"/>
      <w:bookmarkEnd w:id="3"/>
    </w:p>
    <w:p w14:paraId="25000000">
      <w:pPr>
        <w:pStyle w:val="Style_2"/>
        <w:spacing w:after="0"/>
        <w:ind w:firstLine="0" w:left="6663"/>
        <w:jc w:val="both"/>
      </w:pPr>
    </w:p>
    <w:p w14:paraId="26000000">
      <w:pPr>
        <w:pStyle w:val="Style_2"/>
        <w:spacing w:after="0"/>
        <w:ind/>
        <w:jc w:val="center"/>
      </w:pPr>
    </w:p>
    <w:p w14:paraId="27000000">
      <w:pPr>
        <w:pStyle w:val="Style_2"/>
        <w:spacing w:after="0"/>
        <w:ind/>
        <w:jc w:val="center"/>
      </w:pPr>
    </w:p>
    <w:p w14:paraId="28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</w:p>
    <w:p w14:paraId="2A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«Развитие автомобильных дорог </w:t>
      </w:r>
    </w:p>
    <w:p w14:paraId="2B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Сосновского сельского поселения Приозерского муниципального района Ленинградской</w:t>
      </w:r>
    </w:p>
    <w:p w14:paraId="2C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2025-2030 годы»</w:t>
      </w:r>
    </w:p>
    <w:p w14:paraId="2D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2E000000">
      <w:pPr>
        <w:spacing w:after="0" w:beforeAutospacing="on" w:line="240" w:lineRule="auto"/>
        <w:ind/>
        <w:jc w:val="center"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исполнитель программы: </w:t>
      </w:r>
    </w:p>
    <w:p w14:paraId="4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 Сосновское сельское поселение</w:t>
      </w:r>
    </w:p>
    <w:p w14:paraId="4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(8-813-79) 61-382 </w:t>
      </w:r>
    </w:p>
    <w:p w14:paraId="4A000000">
      <w:pPr>
        <w:spacing w:after="0" w:line="240" w:lineRule="auto"/>
        <w:ind/>
        <w:rPr>
          <w:rStyle w:val="Style_3_ch"/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эл.адрес:  </w:t>
      </w:r>
      <w:r>
        <w:rPr>
          <w:rStyle w:val="Style_3_ch"/>
          <w:rFonts w:ascii="Times New Roman" w:hAnsi="Times New Roman"/>
          <w:color w:val="000000"/>
        </w:rPr>
        <w:fldChar w:fldCharType="begin"/>
      </w:r>
      <w:r>
        <w:rPr>
          <w:rStyle w:val="Style_3_ch"/>
          <w:rFonts w:ascii="Times New Roman" w:hAnsi="Times New Roman"/>
          <w:color w:val="000000"/>
        </w:rPr>
        <w:instrText>HYPERLINK "mailto:sosnadm@mail.ru"</w:instrText>
      </w:r>
      <w:r>
        <w:rPr>
          <w:rStyle w:val="Style_3_ch"/>
          <w:rFonts w:ascii="Times New Roman" w:hAnsi="Times New Roman"/>
          <w:color w:val="000000"/>
        </w:rPr>
        <w:fldChar w:fldCharType="separate"/>
      </w:r>
      <w:r>
        <w:rPr>
          <w:rStyle w:val="Style_3_ch"/>
          <w:rFonts w:ascii="Times New Roman" w:hAnsi="Times New Roman"/>
          <w:color w:val="000000"/>
        </w:rPr>
        <w:t>sosnadm@mail.ru</w:t>
      </w:r>
      <w:r>
        <w:rPr>
          <w:rStyle w:val="Style_3_ch"/>
          <w:rFonts w:ascii="Times New Roman" w:hAnsi="Times New Roman"/>
          <w:color w:val="000000"/>
        </w:rPr>
        <w:fldChar w:fldCharType="end"/>
      </w:r>
    </w:p>
    <w:p w14:paraId="4B000000">
      <w:pPr>
        <w:spacing w:after="0" w:line="240" w:lineRule="auto"/>
        <w:ind/>
        <w:rPr>
          <w:rStyle w:val="Style_3_ch"/>
          <w:rFonts w:ascii="Times New Roman" w:hAnsi="Times New Roman"/>
          <w:color w:val="000000"/>
        </w:rPr>
      </w:pPr>
    </w:p>
    <w:p w14:paraId="4C000000">
      <w:pPr>
        <w:spacing w:after="0" w:line="240" w:lineRule="auto"/>
        <w:ind/>
        <w:rPr>
          <w:rStyle w:val="Style_3_ch"/>
          <w:rFonts w:ascii="Times New Roman" w:hAnsi="Times New Roman"/>
          <w:color w:val="000000"/>
        </w:rPr>
      </w:pPr>
    </w:p>
    <w:p w14:paraId="4D000000">
      <w:pPr>
        <w:spacing w:after="0" w:line="240" w:lineRule="auto"/>
        <w:ind/>
        <w:rPr>
          <w:rStyle w:val="Style_3_ch"/>
          <w:rFonts w:ascii="Times New Roman" w:hAnsi="Times New Roman"/>
          <w:color w:val="000000"/>
        </w:rPr>
      </w:pPr>
    </w:p>
    <w:p w14:paraId="4E000000">
      <w:pPr>
        <w:spacing w:after="0" w:line="240" w:lineRule="auto"/>
        <w:ind/>
        <w:rPr>
          <w:rStyle w:val="Style_3_ch"/>
          <w:rFonts w:ascii="Times New Roman" w:hAnsi="Times New Roman"/>
          <w:color w:val="000000"/>
        </w:rPr>
      </w:pPr>
    </w:p>
    <w:p w14:paraId="4F000000">
      <w:pPr>
        <w:spacing w:after="0" w:line="240" w:lineRule="auto"/>
        <w:ind/>
        <w:rPr>
          <w:rFonts w:ascii="Times New Roman" w:hAnsi="Times New Roman"/>
        </w:rPr>
      </w:pPr>
    </w:p>
    <w:p w14:paraId="50000000">
      <w:pPr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А С П О Р Т</w:t>
      </w:r>
    </w:p>
    <w:p w14:paraId="5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муниципальной программы 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«Развитие автомобильных дорог 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Сосновского сельского поселения Приозерского муниципального района Ленинградской на 2025-2030 годы»</w:t>
      </w:r>
    </w:p>
    <w:tbl>
      <w:tblPr>
        <w:tblStyle w:val="Style_4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3406"/>
        <w:gridCol w:w="6393"/>
      </w:tblGrid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 муниципальной программы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2025-2030 годы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</w:t>
            </w: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Участники </w:t>
            </w:r>
          </w:p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  <w:tc>
          <w:tcPr>
            <w:tcW w:type="dxa" w:w="6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поселение,</w:t>
            </w: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Правительство Ленинградской области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E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сети автомобильных дорог местного значения</w:t>
            </w:r>
          </w:p>
        </w:tc>
      </w:tr>
      <w:tr>
        <w:trPr>
          <w:trHeight w:hRule="atLeast" w:val="59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F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снижение доли автомобильных дорог муниципального образования, не соответствующих нормативным требованиям;</w:t>
            </w:r>
          </w:p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безопасности дорожного движения на территории муниципального образования;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- повышение уровня эксплуатационного состояния улично-дорожной сети;</w:t>
            </w:r>
          </w:p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комфортных условий проживания граждан</w:t>
            </w:r>
          </w:p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уровня содержания автомобильных дорог местного значения</w:t>
            </w:r>
          </w:p>
        </w:tc>
      </w:tr>
      <w:tr>
        <w:trPr>
          <w:trHeight w:hRule="atLeast" w:val="583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5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улучшение потребительских свойств автомобильных дорог и сооружений на них;</w:t>
            </w:r>
          </w:p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качества дорожных работ, надежности и долговечности автомобильных дорог и сооружений на них;</w:t>
            </w:r>
          </w:p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сокращение дорожно-транспортных происшествий по причине неудовлетворительных дорожных условий.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социально-экономической эффективности:</w:t>
            </w:r>
          </w:p>
          <w:p w14:paraId="6A000000">
            <w:pPr>
              <w:spacing w:after="0" w:line="240" w:lineRule="atLeast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создание комфортной среды для проживания населения, положительной воздействие на экономику, социальную сферу и экологическую ситуацию;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- увеличение пропускной способности улично-дорожной сети</w:t>
            </w: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B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Проекты, реализуемые в рамках государственной программы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C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Развитие и приведение в нормативное состояние автомобильных дорог общего пользования</w:t>
            </w:r>
          </w:p>
        </w:tc>
      </w:tr>
      <w:tr>
        <w:trPr>
          <w:trHeight w:hRule="atLeast" w:val="314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D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обеспечение муниципальной программы – </w:t>
            </w:r>
            <w:r>
              <w:rPr>
                <w:rFonts w:ascii="Times New Roman" w:hAnsi="Times New Roman"/>
                <w:sz w:val="24"/>
              </w:rPr>
              <w:t>всего, в том числе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E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Общий объем бюджетных ассигнований муниципальной программы составляет – 14</w:t>
            </w:r>
            <w:r>
              <w:rPr>
                <w:rFonts w:ascii="Times New Roman" w:hAnsi="Times New Roman"/>
                <w:spacing w:val="2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531,7 тыс. руб., в том числе: </w:t>
            </w:r>
          </w:p>
          <w:p w14:paraId="6F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1</w:t>
            </w:r>
            <w:r>
              <w:rPr>
                <w:rFonts w:ascii="Times New Roman" w:hAnsi="Times New Roman"/>
                <w:spacing w:val="2"/>
                <w:sz w:val="24"/>
              </w:rPr>
              <w:t>37 778,2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тыс. руб., </w:t>
            </w:r>
          </w:p>
          <w:p w14:paraId="70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4 753,5 тыс. руб. </w:t>
            </w:r>
          </w:p>
          <w:p w14:paraId="71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в том числе: </w:t>
            </w:r>
          </w:p>
          <w:p w14:paraId="72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- 2025 год – </w:t>
            </w:r>
            <w:r>
              <w:rPr>
                <w:rFonts w:ascii="Times New Roman" w:hAnsi="Times New Roman"/>
                <w:spacing w:val="2"/>
                <w:sz w:val="24"/>
              </w:rPr>
              <w:t>72 416,8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тыс. руб., в том числе: </w:t>
            </w:r>
          </w:p>
          <w:p w14:paraId="73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7</w:t>
            </w:r>
            <w:r>
              <w:rPr>
                <w:rFonts w:ascii="Times New Roman" w:hAnsi="Times New Roman"/>
                <w:spacing w:val="2"/>
                <w:sz w:val="24"/>
              </w:rPr>
              <w:t>2 416,8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тыс. руб.,</w:t>
            </w:r>
          </w:p>
          <w:p w14:paraId="74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0 тыс. руб.,</w:t>
            </w:r>
          </w:p>
          <w:p w14:paraId="75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- 2026 год – 32 508,0 тыс. руб., в том числе: </w:t>
            </w:r>
          </w:p>
          <w:p w14:paraId="76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32 508,0 тыс. руб.,</w:t>
            </w:r>
          </w:p>
          <w:p w14:paraId="77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0 тыс. руб.,</w:t>
            </w:r>
          </w:p>
          <w:p w14:paraId="78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- 2027 год – 37 606,9 тыс. руб., в том числе:</w:t>
            </w:r>
          </w:p>
          <w:p w14:paraId="79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местный бюджет – 32 583,4 тыс. руб.,</w:t>
            </w:r>
          </w:p>
          <w:p w14:paraId="7A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областной бюджет – 4 753,5 тыс. руб.</w:t>
            </w:r>
          </w:p>
          <w:p w14:paraId="7B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- 2028 год – 0,0 тыс. руб.                                         </w:t>
            </w:r>
          </w:p>
          <w:p w14:paraId="7C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- 2029 год – 0,0 тыс. руб.                              </w:t>
            </w:r>
          </w:p>
          <w:p w14:paraId="7D000000">
            <w:pPr>
              <w:spacing w:after="0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- 2030 год –0,0 тыс. руб.</w:t>
            </w:r>
          </w:p>
        </w:tc>
      </w:tr>
      <w:tr>
        <w:trPr>
          <w:trHeight w:hRule="atLeast" w:val="651"/>
        </w:trPr>
        <w:tc>
          <w:tcPr>
            <w:tcW w:type="dxa" w:w="3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E000000">
            <w:pPr>
              <w:spacing w:after="0" w:before="30" w:line="240" w:lineRule="auto"/>
              <w:ind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type="dxa" w:w="6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Налоговые расходы не предусмотрены</w:t>
            </w:r>
          </w:p>
        </w:tc>
      </w:tr>
    </w:tbl>
    <w:p w14:paraId="80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81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2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3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4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5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6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7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8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9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A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B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C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D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E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8F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0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1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2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3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4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5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6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7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8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9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A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B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C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D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E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9F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A0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1. Общая характеристика, основные проблемы и прогноз развития сферы реализации муниципальной программы</w:t>
      </w:r>
    </w:p>
    <w:p w14:paraId="A1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A2000000">
      <w:pPr>
        <w:spacing w:after="0"/>
        <w:ind/>
        <w:jc w:val="center"/>
        <w:outlineLvl w:val="2"/>
        <w:rPr>
          <w:rFonts w:ascii="Times New Roman" w:hAnsi="Times New Roman"/>
          <w:b w:val="1"/>
          <w:i w:val="1"/>
          <w:sz w:val="24"/>
        </w:rPr>
      </w:pPr>
    </w:p>
    <w:p w14:paraId="A3000000">
      <w:pPr>
        <w:pStyle w:val="Style_5"/>
        <w:widowControl w:val="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Сосновском сельском поселении протяженность дорог общего пользования местного значения составляет 97,913 км. Поэтому проблему ремонта проезжей части дорог общего пользования местного значения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необходимо решать программным способом, предусматривающим совместное финансирование ремонта, в том числе из бюджетов всех уровней. </w:t>
      </w:r>
    </w:p>
    <w:p w14:paraId="A4000000">
      <w:pPr>
        <w:pStyle w:val="Style_5"/>
        <w:widowControl w:val="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мероприятий Программы позволит улучшить состояние и обеспечить нормальное функционирование автомобильных дорог общего пользования местного значения Сосновского сельского поселения. Необходимость финансирования обусловлена тем, что проблема ремонта проезжей части дорог общего пользования местного значения сейчас стоит очень остро. </w:t>
      </w:r>
    </w:p>
    <w:p w14:paraId="A5000000">
      <w:pPr>
        <w:pStyle w:val="Style_5"/>
        <w:widowControl w:val="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обеспечения устойчивого экономического роста и повышения уровня жизни населения, снижения аварийности на дорогах муниципального образования необходимо совершенствование технического состояния дорог и придомовой территории. </w:t>
      </w:r>
    </w:p>
    <w:p w14:paraId="A6000000">
      <w:pPr>
        <w:pStyle w:val="Style_5"/>
        <w:widowControl w:val="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направлена на комплексное содержание и ремонт автомобильных дорог общего пользования местного значения,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 в сельской местности. </w:t>
      </w:r>
    </w:p>
    <w:p w14:paraId="A7000000">
      <w:pPr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8000000">
      <w:pPr>
        <w:spacing w:after="0"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2. Приоритеты и цели муниципальной политики в сфере реализации муниципальной программы</w:t>
      </w:r>
    </w:p>
    <w:p w14:paraId="AA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AC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Цель Программы:</w:t>
      </w:r>
    </w:p>
    <w:p w14:paraId="AD000000">
      <w:pPr>
        <w:pStyle w:val="Style_5"/>
        <w:widowControl w:val="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сети автомобильных дорог местного значения;</w:t>
      </w:r>
    </w:p>
    <w:p w14:paraId="AE000000">
      <w:pPr>
        <w:pStyle w:val="Style_5"/>
        <w:widowControl w:val="1"/>
        <w:ind w:firstLine="0" w:lef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Задачи Программы:</w:t>
      </w:r>
    </w:p>
    <w:p w14:paraId="AF000000">
      <w:pPr>
        <w:pStyle w:val="Style_5"/>
        <w:widowControl w:val="1"/>
        <w:ind w:firstLine="567" w:left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 повышение комфортных условий проживания граждан;</w:t>
      </w:r>
    </w:p>
    <w:p w14:paraId="B0000000">
      <w:pPr>
        <w:pStyle w:val="Style_5"/>
        <w:widowControl w:val="1"/>
        <w:ind w:firstLine="567" w:left="0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 повышение уровня эксплуатационного состояния улично-дорожной сети;</w:t>
      </w:r>
    </w:p>
    <w:p w14:paraId="B1000000">
      <w:pPr>
        <w:pStyle w:val="Style_5"/>
        <w:widowControl w:val="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улучшение транспортно-эксплуатационного состояния существующей дорожной сети в муниципальном образовании;</w:t>
      </w:r>
    </w:p>
    <w:p w14:paraId="B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ликвидация очагов аварийности и улучшение инженерного благоустройства дорожной сети в  Сосновском сельском поселении;</w:t>
      </w:r>
    </w:p>
    <w:p w14:paraId="B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приоритетное направление социально-экономического и транспортного развития  Сосновского сельского поселения,</w:t>
      </w:r>
    </w:p>
    <w:p w14:paraId="B4000000">
      <w:pPr>
        <w:pStyle w:val="Style_5"/>
        <w:widowControl w:val="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>-</w:t>
      </w:r>
      <w:r>
        <w:rPr>
          <w:rFonts w:ascii="Times New Roman" w:hAnsi="Times New Roman"/>
          <w:sz w:val="24"/>
        </w:rPr>
        <w:t xml:space="preserve"> п</w:t>
      </w:r>
      <w:r>
        <w:rPr>
          <w:rStyle w:val="Style_1_ch"/>
          <w:rFonts w:ascii="Times New Roman" w:hAnsi="Times New Roman"/>
          <w:sz w:val="24"/>
        </w:rPr>
        <w:t>овышение эффективности и безопасности функционирования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sz w:val="24"/>
        </w:rPr>
        <w:t>автомобильных дорог, обеспечение жизненно важных социально-экономических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sz w:val="24"/>
        </w:rPr>
        <w:t>интересов;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pacing w:val="2"/>
          <w:sz w:val="24"/>
        </w:rPr>
        <w:t>  -  создание благоприятных условий проживания граждан.</w:t>
      </w:r>
      <w:r>
        <w:rPr>
          <w:rFonts w:ascii="Times New Roman" w:hAnsi="Times New Roman"/>
          <w:sz w:val="24"/>
        </w:rPr>
        <w:t xml:space="preserve"> </w:t>
      </w:r>
    </w:p>
    <w:p w14:paraId="B5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включает в себя комплекс скоординированных мероприятий, необходимых для содержания и восстановления первоначальных транспортно-эксплуатационных характеристик и потребительских свойств автомобильных дорог и сооружений на них и развитие автомобильных дорог муниципального образования.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C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3. Перечень групп программных мероприятий</w:t>
      </w:r>
    </w:p>
    <w:p w14:paraId="BD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BE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14:paraId="B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Мероприятия по содержанию автомобильных дорог общего пользования муниципального значения и искусственных сооружений на них направлены на выполнение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14:paraId="C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ремонту автомобильных дорог будут определяться на основе результатов ежегодного анализа состояния дорог.</w:t>
      </w:r>
    </w:p>
    <w:p w14:paraId="C1000000">
      <w:pPr>
        <w:numPr>
          <w:ilvl w:val="0"/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6_ch"/>
          <w:rFonts w:ascii="Times New Roman" w:hAnsi="Times New Roman"/>
          <w:sz w:val="24"/>
        </w:rPr>
        <w:t>Мероприятия по капитальному ремонту и ремонту автомобильных дорог.</w:t>
      </w:r>
    </w:p>
    <w:p w14:paraId="C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C3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C400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4. Целевые показатели муниципальной программы </w:t>
      </w:r>
    </w:p>
    <w:p w14:paraId="C500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</w:t>
      </w:r>
      <w:bookmarkStart w:id="4" w:name="_Hlk189821330"/>
      <w:r>
        <w:rPr>
          <w:rFonts w:ascii="Times New Roman" w:hAnsi="Times New Roman"/>
          <w:b w:val="1"/>
          <w:i w:val="1"/>
          <w:sz w:val="24"/>
        </w:rPr>
        <w:t xml:space="preserve">Развитие автомобильных дорог </w:t>
      </w:r>
    </w:p>
    <w:p w14:paraId="C600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Сосновского сельского поселения Приозерского муниципального района Ленинградской </w:t>
      </w:r>
      <w:bookmarkEnd w:id="4"/>
      <w:r>
        <w:rPr>
          <w:rFonts w:ascii="Times New Roman" w:hAnsi="Times New Roman"/>
          <w:b w:val="1"/>
          <w:i w:val="1"/>
          <w:sz w:val="24"/>
        </w:rPr>
        <w:t>области на 2025 – 2030 годы»</w:t>
      </w:r>
    </w:p>
    <w:p w14:paraId="C7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C8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"/>
        <w:gridCol w:w="1662"/>
        <w:gridCol w:w="732"/>
        <w:gridCol w:w="828"/>
        <w:gridCol w:w="882"/>
        <w:gridCol w:w="828"/>
        <w:gridCol w:w="924"/>
        <w:gridCol w:w="984"/>
        <w:gridCol w:w="936"/>
        <w:gridCol w:w="1590"/>
      </w:tblGrid>
      <w:tr>
        <w:tc>
          <w:tcPr>
            <w:tcW w:type="dxa" w:w="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type="dxa" w:w="16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CB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целевого показателя муниципальной программы</w:t>
            </w:r>
          </w:p>
        </w:tc>
        <w:tc>
          <w:tcPr>
            <w:tcW w:type="dxa" w:w="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type="dxa" w:w="538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целевых показателей</w:t>
            </w:r>
          </w:p>
          <w:p w14:paraId="CE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итогам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Справочно: </w:t>
            </w:r>
          </w:p>
          <w:p w14:paraId="D0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базовое значение </w:t>
            </w:r>
          </w:p>
          <w:p w14:paraId="D1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целевого показателя </w:t>
            </w:r>
          </w:p>
          <w:p w14:paraId="D2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начало реализации муниципальной программы)</w:t>
            </w:r>
          </w:p>
        </w:tc>
      </w:tr>
      <w:tr>
        <w:tc>
          <w:tcPr>
            <w:tcW w:type="dxa" w:w="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type="dxa" w:w="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г.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 г.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г.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pStyle w:val="Style_7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1.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Содержание автомобильных дорог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97 913</w:t>
            </w:r>
          </w:p>
        </w:tc>
        <w:tc>
          <w:tcPr>
            <w:tcW w:type="dxa" w:w="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1"/>
              </w:rPr>
              <w:t>97 913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1"/>
              </w:rPr>
              <w:t>97 913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97 913</w:t>
            </w:r>
          </w:p>
        </w:tc>
      </w:tr>
      <w:t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2. 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Ремонт автомобильных дорог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кв.м.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14 000</w:t>
            </w:r>
          </w:p>
        </w:tc>
        <w:tc>
          <w:tcPr>
            <w:tcW w:type="dxa" w:w="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3.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Строительный контроль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ед.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type="dxa" w:w="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4.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Экспертиза сметной документации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ед.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type="dxa" w:w="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pStyle w:val="Style_7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</w:tbl>
    <w:p w14:paraId="02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03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04010000">
      <w:pPr>
        <w:pStyle w:val="Style_5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5. Методика оценки эффективности и реализации муниципальной программы</w:t>
      </w:r>
    </w:p>
    <w:p w14:paraId="05010000">
      <w:pPr>
        <w:pStyle w:val="Style_5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06010000">
      <w:pPr>
        <w:pStyle w:val="Style_8"/>
        <w:spacing w:after="0" w:line="293" w:lineRule="atLeast"/>
        <w:ind/>
      </w:pPr>
      <w:bookmarkStart w:id="5" w:name="100395"/>
      <w:bookmarkEnd w:id="5"/>
      <w:bookmarkStart w:id="6" w:name="100396"/>
      <w:bookmarkEnd w:id="6"/>
      <w:r>
        <w:t>Состав целевых показателей и индикаторов Программы определен таким образом, чтобы обеспечить:</w:t>
      </w:r>
    </w:p>
    <w:p w14:paraId="07010000">
      <w:pPr>
        <w:pStyle w:val="Style_8"/>
        <w:spacing w:after="0" w:line="293" w:lineRule="atLeast"/>
        <w:ind/>
      </w:pPr>
      <w:bookmarkStart w:id="7" w:name="100397"/>
      <w:bookmarkEnd w:id="7"/>
      <w:r>
        <w:t>- наблюдаемость значений показателей (индикаторов) в течение срока реализации Программы;</w:t>
      </w:r>
    </w:p>
    <w:p w14:paraId="08010000">
      <w:pPr>
        <w:pStyle w:val="Style_8"/>
        <w:spacing w:after="0" w:line="293" w:lineRule="atLeast"/>
        <w:ind/>
      </w:pPr>
      <w:bookmarkStart w:id="8" w:name="100398"/>
      <w:bookmarkEnd w:id="8"/>
      <w:r>
        <w:t>- охват всех наиболее значимых результатов реализации мероприятий;</w:t>
      </w:r>
    </w:p>
    <w:p w14:paraId="09010000">
      <w:pPr>
        <w:pStyle w:val="Style_8"/>
        <w:spacing w:after="0" w:line="293" w:lineRule="atLeast"/>
        <w:ind/>
      </w:pPr>
      <w:bookmarkStart w:id="9" w:name="100399"/>
      <w:bookmarkEnd w:id="9"/>
      <w:r>
        <w:t>- минимизацию количества показателей (индикаторов);</w:t>
      </w:r>
    </w:p>
    <w:p w14:paraId="0A010000">
      <w:pPr>
        <w:pStyle w:val="Style_8"/>
        <w:spacing w:after="0" w:line="293" w:lineRule="atLeast"/>
        <w:ind/>
      </w:pPr>
      <w:bookmarkStart w:id="10" w:name="100400"/>
      <w:bookmarkEnd w:id="10"/>
      <w:r>
        <w:t>- наличие формализованных методик расчета значений показателей (индикаторов).</w:t>
      </w:r>
    </w:p>
    <w:p w14:paraId="0B010000">
      <w:pPr>
        <w:pStyle w:val="Style_8"/>
        <w:spacing w:after="0" w:line="293" w:lineRule="atLeast"/>
        <w:ind/>
      </w:pPr>
      <w:bookmarkStart w:id="11" w:name="100401"/>
      <w:bookmarkEnd w:id="11"/>
      <w:bookmarkStart w:id="12" w:name="100422"/>
      <w:bookmarkEnd w:id="12"/>
      <w:bookmarkStart w:id="13" w:name="100428"/>
      <w:bookmarkEnd w:id="13"/>
      <w:r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0C010000">
      <w:pPr>
        <w:pStyle w:val="Style_8"/>
        <w:spacing w:after="0" w:line="293" w:lineRule="atLeast"/>
        <w:ind/>
      </w:pPr>
      <w:bookmarkStart w:id="14" w:name="100429"/>
      <w:bookmarkEnd w:id="14"/>
      <w:r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0D010000">
      <w:pPr>
        <w:pStyle w:val="Style_8"/>
        <w:spacing w:after="0" w:line="293" w:lineRule="atLeast"/>
        <w:ind/>
      </w:pPr>
      <w:bookmarkStart w:id="15" w:name="100430"/>
      <w:bookmarkEnd w:id="15"/>
      <w:r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0E010000">
      <w:pPr>
        <w:pStyle w:val="Style_8"/>
        <w:spacing w:after="0" w:line="293" w:lineRule="atLeast"/>
        <w:ind/>
      </w:pPr>
      <w:bookmarkStart w:id="16" w:name="100431"/>
      <w:bookmarkEnd w:id="16"/>
      <w:r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0F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bookmarkStart w:id="17" w:name="100432"/>
      <w:bookmarkEnd w:id="17"/>
      <w:r>
        <w:rPr>
          <w:rFonts w:ascii="Times New Roman" w:hAnsi="Times New Roman"/>
          <w:sz w:val="24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14:paraId="10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развитие и совершенствование автомобильных дорог, улучшение их технического состояния;</w:t>
      </w:r>
    </w:p>
    <w:p w14:paraId="1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безопасности дорожного движения.</w:t>
      </w:r>
    </w:p>
    <w:p w14:paraId="1201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Эффективность от реализации программы ожидается в виде:</w:t>
      </w:r>
    </w:p>
    <w:p w14:paraId="13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улучшения социальных условий жизни населения;</w:t>
      </w:r>
    </w:p>
    <w:p w14:paraId="14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приведение дорог местного значения и улично-дорожной сети в состояние, обеспечивающее внешнее благоустройство поселения;</w:t>
      </w:r>
    </w:p>
    <w:p w14:paraId="15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повышение безопасности дорожного движения и снижение аварийности на дорогах поселения; </w:t>
      </w:r>
    </w:p>
    <w:p w14:paraId="16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снижение отрицательных воздействий на природную среду;</w:t>
      </w:r>
    </w:p>
    <w:p w14:paraId="17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устойчивого проезда по автомобильным дорогам Сосновского сельского поселения.</w:t>
      </w:r>
    </w:p>
    <w:p w14:paraId="1801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Доля автомобильных дорог местного значения, находящихся на содержании, от общей протяженности дорог местного значения – 100 %.</w:t>
      </w:r>
    </w:p>
    <w:p w14:paraId="19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Сосновского сельского поселения Приозерского муниципального района Ленинградской области, утвержденными Постановлением администрации от 17.12.2021 года № 502.</w:t>
      </w:r>
    </w:p>
    <w:p w14:paraId="1A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B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C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D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E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1F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0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1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2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3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4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5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6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7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8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2901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6. Расходы на реализацию муниципальной программы </w:t>
      </w:r>
    </w:p>
    <w:p w14:paraId="2A01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«</w:t>
      </w:r>
      <w:r>
        <w:rPr>
          <w:rFonts w:ascii="Times New Roman" w:hAnsi="Times New Roman"/>
          <w:b w:val="1"/>
          <w:i w:val="1"/>
          <w:sz w:val="24"/>
        </w:rPr>
        <w:t xml:space="preserve">Развитие автомобильных дорог </w:t>
      </w:r>
    </w:p>
    <w:p w14:paraId="2B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Сосновского сельского поселения Приозерского района Ленинградской области на 2025 – 2030 годы»</w:t>
      </w:r>
    </w:p>
    <w:tbl>
      <w:tblPr>
        <w:tblStyle w:val="Style_4"/>
        <w:tblInd w:type="dxa" w:w="-20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96"/>
        <w:gridCol w:w="3685"/>
        <w:gridCol w:w="1090"/>
        <w:gridCol w:w="1120"/>
        <w:gridCol w:w="1029"/>
        <w:gridCol w:w="980"/>
        <w:gridCol w:w="560"/>
        <w:gridCol w:w="507"/>
        <w:gridCol w:w="664"/>
      </w:tblGrid>
      <w:tr>
        <w:tc>
          <w:tcPr>
            <w:tcW w:type="dxa" w:w="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2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строки</w:t>
            </w:r>
          </w:p>
        </w:tc>
        <w:tc>
          <w:tcPr>
            <w:tcW w:type="dxa" w:w="3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финансирования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  <w:p w14:paraId="3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(тыс. рублей)</w:t>
            </w:r>
          </w:p>
        </w:tc>
        <w:tc>
          <w:tcPr>
            <w:tcW w:type="dxa" w:w="486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</w:tr>
      <w:tr>
        <w:trPr>
          <w:trHeight w:hRule="atLeast" w:val="1391"/>
        </w:trPr>
        <w:tc>
          <w:tcPr>
            <w:tcW w:type="dxa" w:w="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 год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2029 год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3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год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01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ОБЩИЕ РАСХОДЫ НА РЕАЛИЗАЦИЮ МУНИЦИПАЛЬНОЙ ПРОГРАММЫ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142 531,7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72 416,8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32 508,0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37 606,9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pStyle w:val="Style_7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496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4 753,5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4 753,5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137 778,2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ind/>
              <w:jc w:val="center"/>
            </w:pPr>
            <w:r>
              <w:rPr>
                <w:rFonts w:ascii="Times New Roman" w:hAnsi="Times New Roman"/>
              </w:rPr>
              <w:t>72 416,8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32 508,0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32 853,4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Прочих источников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1013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и приведение в нормативное состояние автомобильных дорог общего пользования»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95 972,7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31 516,8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32 508,0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31 947,9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95 972,7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10000">
            <w:pPr>
              <w:ind/>
              <w:jc w:val="center"/>
            </w:pPr>
            <w:r>
              <w:rPr>
                <w:rFonts w:ascii="Times New Roman" w:hAnsi="Times New Roman"/>
              </w:rPr>
              <w:t>31 516,8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32 508,0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10000">
            <w:pPr>
              <w:ind/>
              <w:jc w:val="center"/>
            </w:pPr>
            <w:r>
              <w:rPr>
                <w:rFonts w:ascii="Times New Roman" w:hAnsi="Times New Roman"/>
              </w:rPr>
              <w:t>31 947,9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Прочих источников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946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Отраслевой проект </w:t>
            </w:r>
            <w:r>
              <w:rPr>
                <w:rStyle w:val="Style_6_ch"/>
                <w:rFonts w:ascii="Times New Roman" w:hAnsi="Times New Roman"/>
              </w:rPr>
              <w:t>«Развитие и приведение в нормативное состояние автомобильных дорог общего пользования»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/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46 558,9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1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40 900,0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1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5 658,9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4 753,5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4 753,5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41 805,4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10000">
            <w:pPr>
              <w:ind/>
              <w:jc w:val="center"/>
            </w:pPr>
            <w:r>
              <w:rPr>
                <w:rFonts w:ascii="Times New Roman" w:hAnsi="Times New Roman"/>
              </w:rPr>
              <w:t>40 900,0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10000">
            <w:pPr>
              <w:ind/>
              <w:jc w:val="center"/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10000">
            <w:pPr>
              <w:pStyle w:val="Style_7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Прочих источников (плановый объем)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10000">
            <w:pPr>
              <w:pStyle w:val="Style_7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</w:tbl>
    <w:p w14:paraId="E7010000">
      <w:pPr>
        <w:sectPr>
          <w:pgSz w:h="16838" w:orient="portrait" w:w="11906"/>
          <w:pgMar w:bottom="425" w:footer="709" w:gutter="0" w:header="709" w:left="1418" w:right="567" w:top="567"/>
        </w:sectPr>
      </w:pPr>
    </w:p>
    <w:p w14:paraId="E8010000">
      <w:pPr>
        <w:widowControl w:val="0"/>
        <w:spacing w:after="0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7. План реализации муниципальной программы</w:t>
      </w:r>
    </w:p>
    <w:p w14:paraId="E9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i w:val="1"/>
          <w:sz w:val="24"/>
        </w:rPr>
        <w:t>«</w:t>
      </w:r>
      <w:r>
        <w:rPr>
          <w:rFonts w:ascii="Times New Roman" w:hAnsi="Times New Roman"/>
          <w:b w:val="1"/>
          <w:i w:val="1"/>
          <w:sz w:val="24"/>
        </w:rPr>
        <w:t>Развитие автомобильных дорог муниципального образования Сосновское сельское поселение на 2025 – 2030 годы»</w:t>
      </w:r>
    </w:p>
    <w:tbl>
      <w:tblPr>
        <w:tblStyle w:val="Style_4"/>
        <w:tblInd w:type="dxa" w:w="534"/>
        <w:tblLayout w:type="fixed"/>
      </w:tblPr>
      <w:tblGrid>
        <w:gridCol w:w="3890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495"/>
        </w:trPr>
        <w:tc>
          <w:tcPr>
            <w:tcW w:type="dxa" w:w="3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1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type="dxa" w:w="7697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>
        <w:trPr>
          <w:trHeight w:hRule="atLeast" w:val="510"/>
        </w:trPr>
        <w:tc>
          <w:tcPr>
            <w:tcW w:type="dxa" w:w="3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F3010000">
      <w:pPr>
        <w:spacing w:after="0" w:line="240" w:lineRule="auto"/>
        <w:ind/>
        <w:rPr>
          <w:rFonts w:ascii="Times New Roman" w:hAnsi="Times New Roman"/>
          <w:sz w:val="4"/>
        </w:rPr>
      </w:pPr>
    </w:p>
    <w:tbl>
      <w:tblPr>
        <w:tblStyle w:val="Style_4"/>
        <w:tblInd w:type="dxa" w:w="534"/>
        <w:tblLayout w:type="fixed"/>
      </w:tblPr>
      <w:tblGrid>
        <w:gridCol w:w="3866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300"/>
          <w:tblHeader/>
        </w:trPr>
        <w:tc>
          <w:tcPr>
            <w:tcW w:type="dxa" w:w="3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3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3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Программа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b w:val="1"/>
                <w:sz w:val="20"/>
              </w:rPr>
              <w:t>Развитие автомобильных дорог Сосновского сельского поселения Приозерского района Ленинградской области на 2025 – 2030 годы»</w:t>
            </w:r>
          </w:p>
          <w:p w14:paraId="F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72 416,8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72 416,8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32 508,0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32 508,0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37 606,9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32 853,4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4 753,5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10"/>
        </w:trPr>
        <w:tc>
          <w:tcPr>
            <w:tcW w:type="dxa" w:w="38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по муниципальной программе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2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142 531,7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137 778,2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4 753,5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15"/>
        </w:trPr>
        <w:tc>
          <w:tcPr>
            <w:tcW w:type="dxa" w:w="1492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315"/>
        </w:trPr>
        <w:tc>
          <w:tcPr>
            <w:tcW w:type="dxa" w:w="1492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</w:t>
            </w:r>
            <w:r>
              <w:rPr>
                <w:rStyle w:val="Style_6_ch"/>
                <w:rFonts w:ascii="Times New Roman" w:hAnsi="Times New Roman"/>
              </w:rPr>
              <w:t>«Реализация функций в сфере дорожного хозяйства»</w:t>
            </w:r>
          </w:p>
        </w:tc>
      </w:tr>
      <w:tr>
        <w:trPr>
          <w:trHeight w:hRule="atLeast" w:val="300"/>
        </w:trPr>
        <w:tc>
          <w:tcPr>
            <w:tcW w:type="dxa" w:w="3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содержанию автомобильных дорог</w:t>
            </w:r>
          </w:p>
        </w:tc>
        <w:tc>
          <w:tcPr>
            <w:tcW w:type="dxa" w:w="21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20000">
            <w:r>
              <w:rPr>
                <w:rFonts w:ascii="Times New Roman" w:hAnsi="Times New Roman"/>
                <w:b w:val="1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32 016,8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32 016,8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32 508,0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32 508,0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31 947,9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31 947,9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3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225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96 472,7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96 472,7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922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Проектная часть</w:t>
            </w:r>
          </w:p>
        </w:tc>
      </w:tr>
      <w:tr>
        <w:trPr>
          <w:trHeight w:hRule="atLeast" w:val="300"/>
        </w:trPr>
        <w:tc>
          <w:tcPr>
            <w:tcW w:type="dxa" w:w="14922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Отраслевой проект </w:t>
            </w:r>
            <w:r>
              <w:rPr>
                <w:rStyle w:val="Style_6_ch"/>
                <w:rFonts w:ascii="Times New Roman" w:hAnsi="Times New Roman"/>
                <w:sz w:val="20"/>
              </w:rPr>
              <w:t>«Развитие и приведение в нормативное состояние автомобильных дорог общего пользования»</w:t>
            </w:r>
          </w:p>
        </w:tc>
      </w:tr>
      <w:tr>
        <w:trPr>
          <w:trHeight w:hRule="atLeast" w:val="300"/>
        </w:trPr>
        <w:tc>
          <w:tcPr>
            <w:tcW w:type="dxa" w:w="3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type="dxa" w:w="2126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40 900,0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40 900,0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2025 - 2030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40 900,0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40 900,0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автомобильных дорог общего пользования местного значения</w:t>
            </w:r>
          </w:p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5 658,9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4 753,5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2025 - 2030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5 658,9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905,4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4 753,5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599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Проектная часть</w:t>
            </w:r>
          </w:p>
        </w:tc>
        <w:tc>
          <w:tcPr>
            <w:tcW w:type="dxa" w:w="12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46 558,9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41 805,4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4 753,5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BB020000">
      <w:pPr>
        <w:spacing w:after="0" w:line="240" w:lineRule="auto"/>
        <w:ind/>
        <w:rPr>
          <w:rFonts w:ascii="Times New Roman" w:hAnsi="Times New Roman"/>
          <w:sz w:val="20"/>
        </w:rPr>
      </w:pPr>
      <w:bookmarkStart w:id="18" w:name="_Hlk189822346"/>
      <w:bookmarkEnd w:id="18"/>
    </w:p>
    <w:p w14:paraId="BC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BD020000">
      <w:pPr>
        <w:spacing w:afterAutospacing="on" w:beforeAutospacing="on" w:line="240" w:lineRule="auto"/>
        <w:ind/>
        <w:outlineLvl w:val="0"/>
        <w:rPr>
          <w:rFonts w:ascii="Times New Roman" w:hAnsi="Times New Roman"/>
          <w:b w:val="1"/>
          <w:sz w:val="48"/>
        </w:rPr>
      </w:pPr>
    </w:p>
    <w:sectPr>
      <w:pgSz w:h="11906" w:orient="landscape" w:w="16838"/>
      <w:pgMar w:bottom="284" w:footer="709" w:gutter="0" w:header="709" w:left="567" w:right="425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9_ch" w:type="character">
    <w:name w:val="Normal"/>
    <w:link w:val="Style_9"/>
    <w:rPr>
      <w:rFonts w:ascii="Calibri" w:hAnsi="Calibri"/>
      <w:sz w:val="22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5" w:type="paragraph">
    <w:name w:val="Con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2" w:type="paragraph">
    <w:name w:val="Normal (Web)"/>
    <w:basedOn w:val="Style_9"/>
    <w:link w:val="Style_2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9_ch"/>
    <w:link w:val="Style_2"/>
    <w:rPr>
      <w:rFonts w:ascii="Times New Roman" w:hAnsi="Times New Roman"/>
      <w:sz w:val="24"/>
    </w:rPr>
  </w:style>
  <w:style w:styleId="Style_11" w:type="paragraph">
    <w:name w:val="toc 2"/>
    <w:next w:val="Style_9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9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7" w:type="paragraph">
    <w:name w:val="ConsPlusCel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Cell"/>
    <w:link w:val="Style_7"/>
    <w:rPr>
      <w:rFonts w:ascii="Arial" w:hAnsi="Arial"/>
    </w:rPr>
  </w:style>
  <w:style w:styleId="Style_13" w:type="paragraph">
    <w:name w:val="toc 6"/>
    <w:next w:val="Style_9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Balloon Text"/>
    <w:basedOn w:val="Style_9"/>
    <w:link w:val="Style_19_ch"/>
    <w:rPr>
      <w:rFonts w:ascii="Tahoma" w:hAnsi="Tahoma"/>
      <w:sz w:val="16"/>
    </w:rPr>
  </w:style>
  <w:style w:styleId="Style_19_ch" w:type="character">
    <w:name w:val="Balloon Text"/>
    <w:basedOn w:val="Style_9_ch"/>
    <w:link w:val="Style_19"/>
    <w:rPr>
      <w:rFonts w:ascii="Tahoma" w:hAnsi="Tahoma"/>
      <w:sz w:val="16"/>
    </w:rPr>
  </w:style>
  <w:style w:styleId="Style_20" w:type="paragraph">
    <w:name w:val="List Paragraph"/>
    <w:basedOn w:val="Style_9"/>
    <w:link w:val="Style_20_ch"/>
    <w:pPr>
      <w:ind w:firstLine="0" w:left="720"/>
      <w:contextualSpacing w:val="1"/>
    </w:pPr>
  </w:style>
  <w:style w:styleId="Style_20_ch" w:type="character">
    <w:name w:val="List Paragraph"/>
    <w:basedOn w:val="Style_9_ch"/>
    <w:link w:val="Style_20"/>
  </w:style>
  <w:style w:styleId="Style_8" w:type="paragraph">
    <w:name w:val="pboth"/>
    <w:basedOn w:val="Style_9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pboth"/>
    <w:basedOn w:val="Style_9_ch"/>
    <w:link w:val="Style_8"/>
    <w:rPr>
      <w:rFonts w:ascii="Times New Roman" w:hAnsi="Times New Roman"/>
      <w:sz w:val="24"/>
    </w:rPr>
  </w:style>
  <w:style w:styleId="Style_21" w:type="paragraph">
    <w:name w:val="ConsPlusNormal"/>
    <w:link w:val="Style_21_ch"/>
    <w:pPr>
      <w:widowControl w:val="0"/>
      <w:ind w:firstLine="720" w:left="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toc 3"/>
    <w:next w:val="Style_9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next w:val="Style_9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9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9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toc 9"/>
    <w:next w:val="Style_9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31" w:type="paragraph">
    <w:name w:val="Обычный1"/>
    <w:link w:val="Style_31_ch"/>
    <w:rPr>
      <w:rFonts w:ascii="Calibri" w:hAnsi="Calibri"/>
      <w:sz w:val="22"/>
    </w:rPr>
  </w:style>
  <w:style w:styleId="Style_31_ch" w:type="character">
    <w:name w:val="Обычный1"/>
    <w:link w:val="Style_31"/>
    <w:rPr>
      <w:rFonts w:ascii="Calibri" w:hAnsi="Calibri"/>
      <w:sz w:val="22"/>
    </w:rPr>
  </w:style>
  <w:style w:styleId="Style_32" w:type="paragraph">
    <w:name w:val="No Spacing"/>
    <w:link w:val="Style_32_ch"/>
    <w:rPr>
      <w:rFonts w:ascii="Calibri" w:hAnsi="Calibri"/>
      <w:sz w:val="22"/>
    </w:rPr>
  </w:style>
  <w:style w:styleId="Style_32_ch" w:type="character">
    <w:name w:val="No Spacing"/>
    <w:link w:val="Style_32"/>
    <w:rPr>
      <w:rFonts w:ascii="Calibri" w:hAnsi="Calibri"/>
      <w:sz w:val="22"/>
    </w:rPr>
  </w:style>
  <w:style w:styleId="Style_33" w:type="paragraph">
    <w:name w:val="toc 8"/>
    <w:next w:val="Style_9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Знак Знак Знак Знак"/>
    <w:basedOn w:val="Style_9"/>
    <w:link w:val="Style_34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4_ch" w:type="character">
    <w:name w:val="Знак Знак Знак Знак"/>
    <w:basedOn w:val="Style_9_ch"/>
    <w:link w:val="Style_34"/>
    <w:rPr>
      <w:rFonts w:ascii="Verdana" w:hAnsi="Verdana"/>
      <w:sz w:val="20"/>
    </w:rPr>
  </w:style>
  <w:style w:styleId="Style_1" w:type="paragraph">
    <w:name w:val="rvts6"/>
    <w:basedOn w:val="Style_30"/>
    <w:link w:val="Style_1_ch"/>
  </w:style>
  <w:style w:styleId="Style_1_ch" w:type="character">
    <w:name w:val="rvts6"/>
    <w:basedOn w:val="Style_30_ch"/>
    <w:link w:val="Style_1"/>
  </w:style>
  <w:style w:styleId="Style_35" w:type="paragraph">
    <w:name w:val="toc 5"/>
    <w:next w:val="Style_9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9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6" w:type="paragraph">
    <w:name w:val="Обычный1"/>
    <w:link w:val="Style_6_ch"/>
    <w:rPr>
      <w:rFonts w:ascii="Calibri" w:hAnsi="Calibri"/>
      <w:color w:val="000000"/>
      <w:sz w:val="22"/>
    </w:rPr>
  </w:style>
  <w:style w:styleId="Style_6_ch" w:type="character">
    <w:name w:val="Обычный1"/>
    <w:link w:val="Style_6"/>
    <w:rPr>
      <w:rFonts w:ascii="Calibri" w:hAnsi="Calibri"/>
      <w:color w:val="000000"/>
      <w:sz w:val="22"/>
    </w:rPr>
  </w:style>
  <w:style w:styleId="Style_37" w:type="paragraph">
    <w:name w:val="Title"/>
    <w:next w:val="Style_9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basedOn w:val="Style_9"/>
    <w:next w:val="Style_9"/>
    <w:link w:val="Style_3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8_ch" w:type="character">
    <w:name w:val="heading 4"/>
    <w:basedOn w:val="Style_9_ch"/>
    <w:link w:val="Style_38"/>
    <w:rPr>
      <w:b w:val="1"/>
      <w:sz w:val="28"/>
    </w:rPr>
  </w:style>
  <w:style w:styleId="Style_39" w:type="paragraph">
    <w:name w:val="heading 2"/>
    <w:next w:val="Style_9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Сетка таблицы1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2025-10-10T07:05:42Z</dcterms:modified>
</cp:coreProperties>
</file>