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5A" w:rsidRDefault="008C305A">
      <w:pPr>
        <w:rPr>
          <w:sz w:val="2"/>
          <w:szCs w:val="2"/>
        </w:rPr>
      </w:pPr>
    </w:p>
    <w:p w:rsidR="00A556A0" w:rsidRPr="00A556A0" w:rsidRDefault="00A556A0" w:rsidP="00A556A0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52"/>
          <w:szCs w:val="52"/>
          <w:lang w:eastAsia="ar-SA" w:bidi="ar-SA"/>
        </w:rPr>
      </w:pPr>
      <w:r w:rsidRPr="00A556A0">
        <w:rPr>
          <w:rFonts w:ascii="Times New Roman" w:eastAsia="Times New Roman" w:hAnsi="Times New Roman" w:cs="Times New Roman"/>
          <w:b/>
          <w:noProof/>
          <w:color w:val="auto"/>
          <w:sz w:val="52"/>
          <w:szCs w:val="52"/>
          <w:lang w:bidi="ar-SA"/>
        </w:rPr>
        <w:drawing>
          <wp:inline distT="0" distB="0" distL="0" distR="0" wp14:anchorId="33EE4D31" wp14:editId="581410CA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6A0" w:rsidRPr="00A556A0" w:rsidRDefault="00A556A0" w:rsidP="00A556A0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556A0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АДМИНИСТРАЦИЯ</w:t>
      </w:r>
    </w:p>
    <w:p w:rsidR="00A556A0" w:rsidRPr="00A556A0" w:rsidRDefault="00A556A0" w:rsidP="00A556A0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556A0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МО СОСНОВСКОЕ СЕЛЬСКОЕ ПОСЕЛЕНИЕ</w:t>
      </w:r>
    </w:p>
    <w:p w:rsidR="00A556A0" w:rsidRPr="00A556A0" w:rsidRDefault="00A556A0" w:rsidP="00A556A0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556A0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МО ПРИОЗЕРСКИЙ МУНИЦИПАЛЬНЫЙ РАЙОН</w:t>
      </w:r>
    </w:p>
    <w:p w:rsidR="00A556A0" w:rsidRPr="00A556A0" w:rsidRDefault="00A556A0" w:rsidP="00A556A0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556A0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ЛЕНИНГРАДСКОЙ ОБЛАСТИ</w:t>
      </w:r>
    </w:p>
    <w:p w:rsidR="00A556A0" w:rsidRPr="00A556A0" w:rsidRDefault="00A556A0" w:rsidP="00A556A0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:rsidR="00A556A0" w:rsidRPr="00A556A0" w:rsidRDefault="00A556A0" w:rsidP="00A556A0">
      <w:pPr>
        <w:widowControl/>
        <w:pBdr>
          <w:bottom w:val="single" w:sz="8" w:space="1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556A0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ПОСТАНОВЛЕНИЕ</w:t>
      </w:r>
    </w:p>
    <w:p w:rsidR="00A556A0" w:rsidRPr="00A556A0" w:rsidRDefault="00A556A0" w:rsidP="00A55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556A0" w:rsidRPr="000C2DCC" w:rsidRDefault="00A556A0" w:rsidP="00A556A0">
      <w:pPr>
        <w:widowControl/>
        <w:tabs>
          <w:tab w:val="left" w:pos="3969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C2D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от 29 декабря</w:t>
      </w:r>
      <w:r w:rsidR="0045181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2021 года </w:t>
      </w:r>
      <w:r w:rsidR="00CC7F58" w:rsidRPr="000C2D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№ 524</w:t>
      </w:r>
    </w:p>
    <w:p w:rsidR="00A556A0" w:rsidRPr="000C2DCC" w:rsidRDefault="00A556A0" w:rsidP="00A556A0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92"/>
      </w:tblGrid>
      <w:tr w:rsidR="00A556A0" w:rsidRPr="000C2DCC" w:rsidTr="0014335B">
        <w:trPr>
          <w:trHeight w:val="349"/>
        </w:trPr>
        <w:tc>
          <w:tcPr>
            <w:tcW w:w="5092" w:type="dxa"/>
          </w:tcPr>
          <w:p w:rsidR="00A556A0" w:rsidRPr="000C2DCC" w:rsidRDefault="00A556A0" w:rsidP="000C2DC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bookmarkStart w:id="0" w:name="_GoBack"/>
            <w:r w:rsidRPr="000C2DCC">
              <w:rPr>
                <w:rStyle w:val="Bodytext23"/>
                <w:rFonts w:ascii="Times New Roman" w:hAnsi="Times New Roman" w:cs="Times New Roman"/>
                <w:sz w:val="22"/>
                <w:szCs w:val="22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контроля в сфере благоустройства на территории </w:t>
            </w:r>
            <w:r w:rsidRPr="000C2D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образования Сосновское образования Приозерский муниципальный район Ленинградской области на 2022 год</w:t>
            </w:r>
            <w:bookmarkEnd w:id="0"/>
          </w:p>
        </w:tc>
      </w:tr>
    </w:tbl>
    <w:p w:rsidR="00A556A0" w:rsidRPr="00A556A0" w:rsidRDefault="00A556A0" w:rsidP="00A556A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Pr="00A556A0" w:rsidRDefault="00A556A0" w:rsidP="00A556A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D7602E">
        <w:rPr>
          <w:rFonts w:ascii="Times New Roman" w:hAnsi="Times New Roman" w:cs="Times New Roman"/>
          <w:sz w:val="22"/>
          <w:szCs w:val="22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4 статьи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</w:t>
      </w:r>
      <w:proofErr w:type="gramEnd"/>
      <w:r w:rsidRPr="00D7602E">
        <w:rPr>
          <w:rFonts w:ascii="Times New Roman" w:hAnsi="Times New Roman" w:cs="Times New Roman"/>
          <w:sz w:val="22"/>
          <w:szCs w:val="22"/>
        </w:rPr>
        <w:t xml:space="preserve">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r w:rsidRPr="00A556A0">
        <w:rPr>
          <w:rFonts w:ascii="Times New Roman" w:eastAsia="Times New Roman" w:hAnsi="Times New Roman" w:cs="Times New Roman"/>
          <w:color w:val="auto"/>
          <w:lang w:bidi="ar-SA"/>
        </w:rPr>
        <w:t>муниципального образования Сосновское сельское поселение Приозерский муниципальный район Ленинградской области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7602E">
        <w:rPr>
          <w:rFonts w:ascii="Times New Roman" w:hAnsi="Times New Roman" w:cs="Times New Roman"/>
          <w:sz w:val="22"/>
          <w:szCs w:val="22"/>
        </w:rPr>
        <w:t>ПОСТАНОВЛЯЕТ</w:t>
      </w:r>
      <w:r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A556A0" w:rsidRPr="00A556A0" w:rsidRDefault="00A556A0" w:rsidP="00A556A0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556A0"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Pr="00D7602E">
        <w:rPr>
          <w:rFonts w:ascii="Times New Roman" w:hAnsi="Times New Roman" w:cs="Times New Roman"/>
          <w:sz w:val="22"/>
          <w:szCs w:val="22"/>
        </w:rPr>
        <w:t xml:space="preserve">Утвердить программу профилактики рисков причинения вреда (ущерба) охраняемым законом ценностям при осуществлении контроля в сфере благоустройства на территории </w:t>
      </w:r>
      <w:r w:rsidRPr="00A556A0">
        <w:rPr>
          <w:rFonts w:ascii="Times New Roman" w:eastAsia="Times New Roman" w:hAnsi="Times New Roman" w:cs="Times New Roman"/>
          <w:color w:val="auto"/>
          <w:lang w:bidi="ar-SA"/>
        </w:rPr>
        <w:t>муниципального образования Сосновское сельское поселение Приозерский муниципальный район Ленинградской области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 2022 год</w:t>
      </w:r>
      <w:r w:rsidRPr="00D7602E">
        <w:rPr>
          <w:rFonts w:ascii="Times New Roman" w:hAnsi="Times New Roman" w:cs="Times New Roman"/>
          <w:sz w:val="22"/>
          <w:szCs w:val="22"/>
        </w:rPr>
        <w:t xml:space="preserve"> (приложение 1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A556A0" w:rsidRPr="00A556A0" w:rsidRDefault="00A556A0" w:rsidP="00A556A0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556A0">
        <w:rPr>
          <w:rFonts w:ascii="Times New Roman" w:eastAsia="Times New Roman" w:hAnsi="Times New Roman" w:cs="Times New Roman"/>
          <w:color w:val="auto"/>
          <w:lang w:bidi="ar-SA"/>
        </w:rPr>
        <w:t xml:space="preserve">2. </w:t>
      </w:r>
      <w:r w:rsidRPr="00D7602E">
        <w:rPr>
          <w:rFonts w:ascii="Times New Roman" w:hAnsi="Times New Roman" w:cs="Times New Roman"/>
          <w:sz w:val="22"/>
          <w:szCs w:val="22"/>
        </w:rPr>
        <w:t>Настоящее постановление вступает в силу 01.01.2022 года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556A0" w:rsidRDefault="00A556A0" w:rsidP="00A556A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Pr="00A556A0" w:rsidRDefault="00A556A0" w:rsidP="00A556A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A556A0">
        <w:rPr>
          <w:rFonts w:ascii="Times New Roman" w:eastAsia="Times New Roman" w:hAnsi="Times New Roman" w:cs="Times New Roman"/>
          <w:color w:val="auto"/>
          <w:lang w:bidi="ar-SA"/>
        </w:rPr>
        <w:t>.Настоящее постановление подлежит размещению на официальном сайте администр</w:t>
      </w:r>
      <w:r w:rsidR="00DA5531">
        <w:rPr>
          <w:rFonts w:ascii="Times New Roman" w:eastAsia="Times New Roman" w:hAnsi="Times New Roman" w:cs="Times New Roman"/>
          <w:color w:val="auto"/>
          <w:lang w:bidi="ar-SA"/>
        </w:rPr>
        <w:t>ации муниципального образования</w:t>
      </w:r>
      <w:r w:rsidRPr="00A556A0">
        <w:rPr>
          <w:rFonts w:ascii="Times New Roman" w:eastAsia="Times New Roman" w:hAnsi="Times New Roman" w:cs="Times New Roman"/>
          <w:color w:val="auto"/>
          <w:lang w:bidi="ar-SA"/>
        </w:rPr>
        <w:t xml:space="preserve"> Сосновское сельское поселение Приозерский муниципальный район Ленинградской области в сети интернет.</w:t>
      </w:r>
    </w:p>
    <w:p w:rsidR="00DA5531" w:rsidRDefault="00DA5531" w:rsidP="00A556A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Pr="00A556A0" w:rsidRDefault="00A556A0" w:rsidP="00A556A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A556A0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proofErr w:type="gramStart"/>
      <w:r w:rsidRPr="00A556A0">
        <w:rPr>
          <w:rFonts w:ascii="Times New Roman" w:eastAsia="Times New Roman" w:hAnsi="Times New Roman" w:cs="Times New Roman"/>
          <w:color w:val="auto"/>
          <w:lang w:bidi="ar-SA"/>
        </w:rPr>
        <w:t>Контроль за</w:t>
      </w:r>
      <w:proofErr w:type="gramEnd"/>
      <w:r w:rsidRPr="00A556A0">
        <w:rPr>
          <w:rFonts w:ascii="Times New Roman" w:eastAsia="Times New Roman" w:hAnsi="Times New Roman" w:cs="Times New Roman"/>
          <w:color w:val="auto"/>
          <w:lang w:bidi="ar-SA"/>
        </w:rPr>
        <w:t xml:space="preserve"> исполнением настоящего постановления оставляю за собой.</w:t>
      </w:r>
    </w:p>
    <w:p w:rsidR="00A556A0" w:rsidRP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P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P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556A0">
        <w:rPr>
          <w:rFonts w:ascii="Times New Roman" w:eastAsia="Times New Roman" w:hAnsi="Times New Roman" w:cs="Times New Roman"/>
          <w:color w:val="auto"/>
          <w:lang w:bidi="ar-SA"/>
        </w:rPr>
        <w:t xml:space="preserve">Глава администрации                                                                                       М.В. Киреев    </w:t>
      </w:r>
    </w:p>
    <w:p w:rsid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556A0" w:rsidRPr="00A556A0" w:rsidRDefault="00A556A0" w:rsidP="00A556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C305A" w:rsidRPr="00D7602E" w:rsidRDefault="008C305A">
      <w:pPr>
        <w:pStyle w:val="Bodytext21"/>
        <w:shd w:val="clear" w:color="auto" w:fill="auto"/>
        <w:tabs>
          <w:tab w:val="left" w:leader="underscore" w:pos="2401"/>
          <w:tab w:val="left" w:leader="underscore" w:pos="8530"/>
        </w:tabs>
        <w:spacing w:after="0" w:line="278" w:lineRule="exact"/>
        <w:ind w:left="1340" w:right="1120"/>
        <w:rPr>
          <w:rFonts w:ascii="Times New Roman" w:hAnsi="Times New Roman" w:cs="Times New Roman"/>
          <w:sz w:val="22"/>
          <w:szCs w:val="22"/>
        </w:rPr>
      </w:pPr>
    </w:p>
    <w:p w:rsidR="00A556A0" w:rsidRDefault="0014335B" w:rsidP="00A556A0">
      <w:pPr>
        <w:pStyle w:val="Bodytext21"/>
        <w:shd w:val="clear" w:color="auto" w:fill="auto"/>
        <w:tabs>
          <w:tab w:val="left" w:pos="8154"/>
        </w:tabs>
        <w:spacing w:after="0" w:line="274" w:lineRule="exact"/>
        <w:ind w:left="5480"/>
        <w:jc w:val="right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Приложение</w:t>
      </w:r>
      <w:r w:rsidR="00A556A0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620F56" w:rsidRPr="00CC7F58" w:rsidRDefault="0014335B" w:rsidP="00620F56">
      <w:pPr>
        <w:pStyle w:val="Bodytext21"/>
        <w:shd w:val="clear" w:color="auto" w:fill="auto"/>
        <w:tabs>
          <w:tab w:val="left" w:pos="8154"/>
        </w:tabs>
        <w:spacing w:after="0" w:line="274" w:lineRule="exact"/>
        <w:ind w:left="5480"/>
        <w:jc w:val="right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lastRenderedPageBreak/>
        <w:t xml:space="preserve">к постановлению </w:t>
      </w:r>
      <w:r w:rsidR="00A556A0">
        <w:rPr>
          <w:rFonts w:ascii="Times New Roman" w:hAnsi="Times New Roman" w:cs="Times New Roman"/>
          <w:sz w:val="22"/>
          <w:szCs w:val="22"/>
        </w:rPr>
        <w:t xml:space="preserve">администрации </w:t>
      </w:r>
    </w:p>
    <w:p w:rsidR="008C305A" w:rsidRPr="00D7602E" w:rsidRDefault="00A556A0" w:rsidP="00620F56">
      <w:pPr>
        <w:pStyle w:val="Bodytext21"/>
        <w:shd w:val="clear" w:color="auto" w:fill="auto"/>
        <w:tabs>
          <w:tab w:val="left" w:pos="8154"/>
        </w:tabs>
        <w:spacing w:after="0" w:line="274" w:lineRule="exact"/>
        <w:ind w:left="548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МО Сосновское СП № </w:t>
      </w:r>
      <w:r w:rsidR="00CC7F58">
        <w:rPr>
          <w:rFonts w:ascii="Times New Roman" w:hAnsi="Times New Roman" w:cs="Times New Roman"/>
          <w:sz w:val="22"/>
          <w:szCs w:val="22"/>
        </w:rPr>
        <w:t>524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4335B" w:rsidRPr="00D7602E">
        <w:rPr>
          <w:rFonts w:ascii="Times New Roman" w:hAnsi="Times New Roman" w:cs="Times New Roman"/>
          <w:sz w:val="22"/>
          <w:szCs w:val="22"/>
        </w:rPr>
        <w:t xml:space="preserve"> от </w:t>
      </w:r>
      <w:r w:rsidR="00CC7F58">
        <w:rPr>
          <w:rFonts w:ascii="Times New Roman" w:hAnsi="Times New Roman" w:cs="Times New Roman"/>
          <w:sz w:val="22"/>
          <w:szCs w:val="22"/>
        </w:rPr>
        <w:t>29.12.2021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4335B" w:rsidRPr="00D7602E">
        <w:rPr>
          <w:rFonts w:ascii="Times New Roman" w:hAnsi="Times New Roman" w:cs="Times New Roman"/>
          <w:sz w:val="22"/>
          <w:szCs w:val="22"/>
        </w:rPr>
        <w:t>г.</w:t>
      </w:r>
    </w:p>
    <w:p w:rsidR="008C305A" w:rsidRPr="00D7602E" w:rsidRDefault="0014335B">
      <w:pPr>
        <w:pStyle w:val="Heading10"/>
        <w:keepNext/>
        <w:keepLines/>
        <w:shd w:val="clear" w:color="auto" w:fill="auto"/>
        <w:rPr>
          <w:rFonts w:ascii="Times New Roman" w:hAnsi="Times New Roman" w:cs="Times New Roman"/>
          <w:sz w:val="22"/>
          <w:szCs w:val="22"/>
        </w:rPr>
      </w:pPr>
      <w:bookmarkStart w:id="1" w:name="bookmark2"/>
      <w:r w:rsidRPr="00D7602E">
        <w:rPr>
          <w:rFonts w:ascii="Times New Roman" w:hAnsi="Times New Roman" w:cs="Times New Roman"/>
          <w:sz w:val="22"/>
          <w:szCs w:val="22"/>
        </w:rPr>
        <w:t>Программа</w:t>
      </w:r>
      <w:bookmarkEnd w:id="1"/>
    </w:p>
    <w:p w:rsidR="008C305A" w:rsidRPr="00D7602E" w:rsidRDefault="0014335B">
      <w:pPr>
        <w:pStyle w:val="Bodytext4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профилактики рисков причинения вреда (ущерба) охраняемым законом</w:t>
      </w:r>
    </w:p>
    <w:p w:rsidR="008C305A" w:rsidRPr="00D7602E" w:rsidRDefault="0014335B">
      <w:pPr>
        <w:pStyle w:val="Bodytext40"/>
        <w:shd w:val="clear" w:color="auto" w:fill="auto"/>
        <w:spacing w:after="240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ценностям при осуществлении муниципального контроля в сфере</w:t>
      </w:r>
      <w:r w:rsidRPr="00D7602E">
        <w:rPr>
          <w:rFonts w:ascii="Times New Roman" w:hAnsi="Times New Roman" w:cs="Times New Roman"/>
          <w:sz w:val="22"/>
          <w:szCs w:val="22"/>
        </w:rPr>
        <w:br/>
        <w:t xml:space="preserve">благоустройства на территории </w:t>
      </w:r>
      <w:r w:rsidR="00A556A0">
        <w:rPr>
          <w:rFonts w:ascii="Times New Roman" w:hAnsi="Times New Roman" w:cs="Times New Roman"/>
          <w:sz w:val="22"/>
          <w:szCs w:val="22"/>
        </w:rPr>
        <w:t>муниципального образования Сосновское</w:t>
      </w:r>
      <w:r w:rsidR="000C2DCC">
        <w:rPr>
          <w:rFonts w:ascii="Times New Roman" w:hAnsi="Times New Roman" w:cs="Times New Roman"/>
          <w:sz w:val="22"/>
          <w:szCs w:val="22"/>
        </w:rPr>
        <w:t xml:space="preserve"> сельское поселение Приозерский </w:t>
      </w:r>
      <w:r w:rsidR="00A556A0">
        <w:rPr>
          <w:rFonts w:ascii="Times New Roman" w:hAnsi="Times New Roman" w:cs="Times New Roman"/>
          <w:sz w:val="22"/>
          <w:szCs w:val="22"/>
        </w:rPr>
        <w:t>муниципальн</w:t>
      </w:r>
      <w:r w:rsidR="000C2DCC">
        <w:rPr>
          <w:rFonts w:ascii="Times New Roman" w:hAnsi="Times New Roman" w:cs="Times New Roman"/>
          <w:sz w:val="22"/>
          <w:szCs w:val="22"/>
        </w:rPr>
        <w:t>ый</w:t>
      </w:r>
      <w:r w:rsidR="00A556A0">
        <w:rPr>
          <w:rFonts w:ascii="Times New Roman" w:hAnsi="Times New Roman" w:cs="Times New Roman"/>
          <w:sz w:val="22"/>
          <w:szCs w:val="22"/>
        </w:rPr>
        <w:t xml:space="preserve"> район Ленинградской области</w:t>
      </w:r>
    </w:p>
    <w:p w:rsidR="008C305A" w:rsidRPr="00D7602E" w:rsidRDefault="00A556A0" w:rsidP="00A556A0">
      <w:pPr>
        <w:pStyle w:val="Heading10"/>
        <w:keepNext/>
        <w:keepLines/>
        <w:shd w:val="clear" w:color="auto" w:fill="auto"/>
        <w:tabs>
          <w:tab w:val="left" w:pos="3941"/>
        </w:tabs>
        <w:ind w:left="3700"/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3"/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14335B" w:rsidRPr="00D7602E">
        <w:rPr>
          <w:rFonts w:ascii="Times New Roman" w:hAnsi="Times New Roman" w:cs="Times New Roman"/>
          <w:sz w:val="22"/>
          <w:szCs w:val="22"/>
        </w:rPr>
        <w:t>Аналитическая часть</w:t>
      </w:r>
      <w:bookmarkEnd w:id="2"/>
    </w:p>
    <w:p w:rsidR="008C305A" w:rsidRPr="00D7602E" w:rsidRDefault="0014335B">
      <w:pPr>
        <w:pStyle w:val="Bodytext21"/>
        <w:shd w:val="clear" w:color="auto" w:fill="auto"/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7602E">
        <w:rPr>
          <w:rFonts w:ascii="Times New Roman" w:hAnsi="Times New Roman" w:cs="Times New Roman"/>
          <w:sz w:val="22"/>
          <w:szCs w:val="22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D7602E">
        <w:rPr>
          <w:rFonts w:ascii="Times New Roman" w:hAnsi="Times New Roman" w:cs="Times New Roman"/>
          <w:sz w:val="22"/>
          <w:szCs w:val="22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4071F6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 Приозерск</w:t>
      </w:r>
      <w:r w:rsidR="000C2DCC">
        <w:rPr>
          <w:rFonts w:ascii="Times New Roman" w:hAnsi="Times New Roman" w:cs="Times New Roman"/>
          <w:sz w:val="22"/>
          <w:szCs w:val="22"/>
        </w:rPr>
        <w:t>ий</w:t>
      </w:r>
      <w:r w:rsidR="004071F6">
        <w:rPr>
          <w:rFonts w:ascii="Times New Roman" w:hAnsi="Times New Roman" w:cs="Times New Roman"/>
          <w:sz w:val="22"/>
          <w:szCs w:val="22"/>
        </w:rPr>
        <w:t xml:space="preserve"> муниципальн</w:t>
      </w:r>
      <w:r w:rsidR="000C2DCC">
        <w:rPr>
          <w:rFonts w:ascii="Times New Roman" w:hAnsi="Times New Roman" w:cs="Times New Roman"/>
          <w:sz w:val="22"/>
          <w:szCs w:val="22"/>
        </w:rPr>
        <w:t>ый</w:t>
      </w:r>
      <w:r w:rsidR="004071F6">
        <w:rPr>
          <w:rFonts w:ascii="Times New Roman" w:hAnsi="Times New Roman" w:cs="Times New Roman"/>
          <w:sz w:val="22"/>
          <w:szCs w:val="22"/>
        </w:rPr>
        <w:t xml:space="preserve"> район Ленинградской области</w:t>
      </w:r>
      <w:r w:rsidRPr="00D7602E">
        <w:rPr>
          <w:rFonts w:ascii="Times New Roman" w:hAnsi="Times New Roman" w:cs="Times New Roman"/>
          <w:sz w:val="22"/>
          <w:szCs w:val="22"/>
        </w:rPr>
        <w:t xml:space="preserve"> на 2022 год.</w:t>
      </w:r>
    </w:p>
    <w:p w:rsidR="008C305A" w:rsidRPr="00D7602E" w:rsidRDefault="0014335B">
      <w:pPr>
        <w:pStyle w:val="Bodytext21"/>
        <w:shd w:val="clear" w:color="auto" w:fill="auto"/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 xml:space="preserve">При осуществлении муниципального контроля в сфере благоустройства администрация </w:t>
      </w:r>
      <w:r w:rsidR="004071F6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 Приозерского муниципального района Ленинградской области</w:t>
      </w:r>
      <w:r w:rsidR="004071F6" w:rsidRPr="00D7602E">
        <w:rPr>
          <w:rFonts w:ascii="Times New Roman" w:hAnsi="Times New Roman" w:cs="Times New Roman"/>
          <w:sz w:val="22"/>
          <w:szCs w:val="22"/>
        </w:rPr>
        <w:t xml:space="preserve"> </w:t>
      </w:r>
      <w:r w:rsidRPr="00D7602E">
        <w:rPr>
          <w:rFonts w:ascii="Times New Roman" w:hAnsi="Times New Roman" w:cs="Times New Roman"/>
          <w:sz w:val="22"/>
          <w:szCs w:val="22"/>
        </w:rPr>
        <w:t xml:space="preserve">(далее - администрация) осуществляет </w:t>
      </w:r>
      <w:proofErr w:type="gramStart"/>
      <w:r w:rsidRPr="00D7602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D7602E">
        <w:rPr>
          <w:rFonts w:ascii="Times New Roman" w:hAnsi="Times New Roman" w:cs="Times New Roman"/>
          <w:sz w:val="22"/>
          <w:szCs w:val="22"/>
        </w:rPr>
        <w:t xml:space="preserve"> соблюдением:</w:t>
      </w:r>
    </w:p>
    <w:p w:rsidR="008C305A" w:rsidRPr="00D7602E" w:rsidRDefault="0014335B">
      <w:pPr>
        <w:pStyle w:val="Bodytext21"/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а)</w:t>
      </w:r>
      <w:r w:rsidRPr="00D7602E">
        <w:rPr>
          <w:rFonts w:ascii="Times New Roman" w:hAnsi="Times New Roman" w:cs="Times New Roman"/>
          <w:sz w:val="22"/>
          <w:szCs w:val="22"/>
        </w:rPr>
        <w:tab/>
      </w:r>
      <w:r w:rsidR="004071F6">
        <w:rPr>
          <w:rFonts w:ascii="Times New Roman" w:hAnsi="Times New Roman" w:cs="Times New Roman"/>
          <w:sz w:val="22"/>
          <w:szCs w:val="22"/>
        </w:rPr>
        <w:t>ф</w:t>
      </w:r>
      <w:r w:rsidRPr="00D7602E">
        <w:rPr>
          <w:rFonts w:ascii="Times New Roman" w:hAnsi="Times New Roman" w:cs="Times New Roman"/>
          <w:sz w:val="22"/>
          <w:szCs w:val="22"/>
        </w:rPr>
        <w:t>изическими и юридическими лицами требований правил благоустройства</w:t>
      </w:r>
      <w:r w:rsidR="004071F6">
        <w:rPr>
          <w:rFonts w:ascii="Times New Roman" w:hAnsi="Times New Roman" w:cs="Times New Roman"/>
          <w:sz w:val="22"/>
          <w:szCs w:val="22"/>
        </w:rPr>
        <w:t xml:space="preserve"> на</w:t>
      </w:r>
      <w:r w:rsidRPr="00D7602E">
        <w:rPr>
          <w:rFonts w:ascii="Times New Roman" w:hAnsi="Times New Roman" w:cs="Times New Roman"/>
          <w:sz w:val="22"/>
          <w:szCs w:val="22"/>
        </w:rPr>
        <w:t xml:space="preserve"> территории </w:t>
      </w:r>
      <w:r w:rsidR="004071F6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 Приозерск</w:t>
      </w:r>
      <w:r w:rsidR="000C2DCC">
        <w:rPr>
          <w:rFonts w:ascii="Times New Roman" w:hAnsi="Times New Roman" w:cs="Times New Roman"/>
          <w:sz w:val="22"/>
          <w:szCs w:val="22"/>
        </w:rPr>
        <w:t xml:space="preserve">ий </w:t>
      </w:r>
      <w:r w:rsidR="004071F6">
        <w:rPr>
          <w:rFonts w:ascii="Times New Roman" w:hAnsi="Times New Roman" w:cs="Times New Roman"/>
          <w:sz w:val="22"/>
          <w:szCs w:val="22"/>
        </w:rPr>
        <w:t>муниципальн</w:t>
      </w:r>
      <w:r w:rsidR="000C2DCC">
        <w:rPr>
          <w:rFonts w:ascii="Times New Roman" w:hAnsi="Times New Roman" w:cs="Times New Roman"/>
          <w:sz w:val="22"/>
          <w:szCs w:val="22"/>
        </w:rPr>
        <w:t>ый</w:t>
      </w:r>
      <w:r w:rsidR="004071F6">
        <w:rPr>
          <w:rFonts w:ascii="Times New Roman" w:hAnsi="Times New Roman" w:cs="Times New Roman"/>
          <w:sz w:val="22"/>
          <w:szCs w:val="22"/>
        </w:rPr>
        <w:t xml:space="preserve"> район Ленинградской области</w:t>
      </w:r>
      <w:r w:rsidRPr="00D7602E">
        <w:rPr>
          <w:rFonts w:ascii="Times New Roman" w:hAnsi="Times New Roman" w:cs="Times New Roman"/>
          <w:sz w:val="22"/>
          <w:szCs w:val="22"/>
        </w:rPr>
        <w:t>;</w:t>
      </w:r>
    </w:p>
    <w:p w:rsidR="008C305A" w:rsidRPr="00D7602E" w:rsidRDefault="0014335B">
      <w:pPr>
        <w:pStyle w:val="Bodytext21"/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б)</w:t>
      </w:r>
      <w:r w:rsidRPr="00D7602E">
        <w:rPr>
          <w:rFonts w:ascii="Times New Roman" w:hAnsi="Times New Roman" w:cs="Times New Roman"/>
          <w:sz w:val="22"/>
          <w:szCs w:val="22"/>
        </w:rPr>
        <w:tab/>
        <w:t>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8C305A" w:rsidRPr="00D7602E" w:rsidRDefault="0014335B">
      <w:pPr>
        <w:pStyle w:val="Bodytext21"/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в)</w:t>
      </w:r>
      <w:r w:rsidRPr="00D7602E">
        <w:rPr>
          <w:rFonts w:ascii="Times New Roman" w:hAnsi="Times New Roman" w:cs="Times New Roman"/>
          <w:sz w:val="22"/>
          <w:szCs w:val="22"/>
        </w:rPr>
        <w:tab/>
        <w:t xml:space="preserve">соблюдением предписаний по вопросам соблюдения требований правил благоустройства </w:t>
      </w:r>
      <w:r w:rsidR="004071F6">
        <w:rPr>
          <w:rFonts w:ascii="Times New Roman" w:hAnsi="Times New Roman" w:cs="Times New Roman"/>
          <w:sz w:val="22"/>
          <w:szCs w:val="22"/>
        </w:rPr>
        <w:t xml:space="preserve">на </w:t>
      </w:r>
      <w:r w:rsidRPr="00D7602E">
        <w:rPr>
          <w:rFonts w:ascii="Times New Roman" w:hAnsi="Times New Roman" w:cs="Times New Roman"/>
          <w:sz w:val="22"/>
          <w:szCs w:val="22"/>
        </w:rPr>
        <w:t xml:space="preserve">территории </w:t>
      </w:r>
      <w:r w:rsidR="004071F6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 Приозерск</w:t>
      </w:r>
      <w:r w:rsidR="000C2DCC">
        <w:rPr>
          <w:rFonts w:ascii="Times New Roman" w:hAnsi="Times New Roman" w:cs="Times New Roman"/>
          <w:sz w:val="22"/>
          <w:szCs w:val="22"/>
        </w:rPr>
        <w:t>ий</w:t>
      </w:r>
      <w:r w:rsidR="004071F6">
        <w:rPr>
          <w:rFonts w:ascii="Times New Roman" w:hAnsi="Times New Roman" w:cs="Times New Roman"/>
          <w:sz w:val="22"/>
          <w:szCs w:val="22"/>
        </w:rPr>
        <w:t xml:space="preserve"> муниципальн</w:t>
      </w:r>
      <w:r w:rsidR="000C2DCC">
        <w:rPr>
          <w:rFonts w:ascii="Times New Roman" w:hAnsi="Times New Roman" w:cs="Times New Roman"/>
          <w:sz w:val="22"/>
          <w:szCs w:val="22"/>
        </w:rPr>
        <w:t>ый</w:t>
      </w:r>
      <w:r w:rsidR="004071F6">
        <w:rPr>
          <w:rFonts w:ascii="Times New Roman" w:hAnsi="Times New Roman" w:cs="Times New Roman"/>
          <w:sz w:val="22"/>
          <w:szCs w:val="22"/>
        </w:rPr>
        <w:t xml:space="preserve"> район Ленинградской области</w:t>
      </w:r>
      <w:r w:rsidR="004071F6" w:rsidRPr="00D7602E">
        <w:rPr>
          <w:rFonts w:ascii="Times New Roman" w:hAnsi="Times New Roman" w:cs="Times New Roman"/>
          <w:sz w:val="22"/>
          <w:szCs w:val="22"/>
        </w:rPr>
        <w:t xml:space="preserve"> </w:t>
      </w:r>
      <w:r w:rsidRPr="00D7602E">
        <w:rPr>
          <w:rFonts w:ascii="Times New Roman" w:hAnsi="Times New Roman" w:cs="Times New Roman"/>
          <w:sz w:val="22"/>
          <w:szCs w:val="22"/>
        </w:rPr>
        <w:t>и устранения нарушений в сфере благоустройства;</w:t>
      </w:r>
    </w:p>
    <w:p w:rsidR="008C305A" w:rsidRPr="00D7602E" w:rsidRDefault="0014335B">
      <w:pPr>
        <w:pStyle w:val="Bodytext21"/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г)</w:t>
      </w:r>
      <w:r w:rsidRPr="00D7602E">
        <w:rPr>
          <w:rFonts w:ascii="Times New Roman" w:hAnsi="Times New Roman" w:cs="Times New Roman"/>
          <w:sz w:val="22"/>
          <w:szCs w:val="22"/>
        </w:rPr>
        <w:tab/>
        <w:t>выполнением иных требований законодательства;</w:t>
      </w:r>
    </w:p>
    <w:p w:rsidR="008C305A" w:rsidRPr="00D7602E" w:rsidRDefault="0014335B">
      <w:pPr>
        <w:pStyle w:val="Bodytext21"/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д)</w:t>
      </w:r>
      <w:r w:rsidRPr="00D7602E">
        <w:rPr>
          <w:rFonts w:ascii="Times New Roman" w:hAnsi="Times New Roman" w:cs="Times New Roman"/>
          <w:sz w:val="22"/>
          <w:szCs w:val="22"/>
        </w:rPr>
        <w:tab/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 в сфере благоустройства, в пределах их компетенции.</w:t>
      </w:r>
    </w:p>
    <w:p w:rsidR="008C305A" w:rsidRPr="00D7602E" w:rsidRDefault="0014335B">
      <w:pPr>
        <w:pStyle w:val="Bodytext21"/>
        <w:shd w:val="clear" w:color="auto" w:fill="auto"/>
        <w:spacing w:after="24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 xml:space="preserve">Подконтрольными субъектами муниципального контроля в сфере благоустройства являются физические и юридические лица, в </w:t>
      </w:r>
      <w:proofErr w:type="gramStart"/>
      <w:r w:rsidRPr="00D7602E">
        <w:rPr>
          <w:rFonts w:ascii="Times New Roman" w:hAnsi="Times New Roman" w:cs="Times New Roman"/>
          <w:sz w:val="22"/>
          <w:szCs w:val="22"/>
        </w:rPr>
        <w:t>рамках</w:t>
      </w:r>
      <w:proofErr w:type="gramEnd"/>
      <w:r w:rsidRPr="00D7602E">
        <w:rPr>
          <w:rFonts w:ascii="Times New Roman" w:hAnsi="Times New Roman" w:cs="Times New Roman"/>
          <w:sz w:val="22"/>
          <w:szCs w:val="22"/>
        </w:rPr>
        <w:t xml:space="preserve"> деятельности которых должны соблюдаться требования Правил благоустройства, соблюдения чистоты и порядка на территории </w:t>
      </w:r>
      <w:r w:rsidR="004071F6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 Приозерского муниципального района Ленинградской области</w:t>
      </w:r>
      <w:r w:rsidRPr="00D7602E">
        <w:rPr>
          <w:rFonts w:ascii="Times New Roman" w:hAnsi="Times New Roman" w:cs="Times New Roman"/>
          <w:sz w:val="22"/>
          <w:szCs w:val="22"/>
        </w:rPr>
        <w:t xml:space="preserve"> (далее - Правила), объекты</w:t>
      </w:r>
      <w:r w:rsidR="00326B6C">
        <w:rPr>
          <w:rFonts w:ascii="Times New Roman" w:hAnsi="Times New Roman" w:cs="Times New Roman"/>
          <w:sz w:val="22"/>
          <w:szCs w:val="22"/>
        </w:rPr>
        <w:t>,</w:t>
      </w:r>
      <w:r w:rsidRPr="00D7602E">
        <w:rPr>
          <w:rFonts w:ascii="Times New Roman" w:hAnsi="Times New Roman" w:cs="Times New Roman"/>
          <w:sz w:val="22"/>
          <w:szCs w:val="22"/>
        </w:rPr>
        <w:t xml:space="preserve"> которыми контролируемые лица владеют и (или) пользуются и к которым предъявляются требования Правил, а также их деятельность, действия (бездействие) в </w:t>
      </w:r>
      <w:proofErr w:type="gramStart"/>
      <w:r w:rsidRPr="00D7602E">
        <w:rPr>
          <w:rFonts w:ascii="Times New Roman" w:hAnsi="Times New Roman" w:cs="Times New Roman"/>
          <w:sz w:val="22"/>
          <w:szCs w:val="22"/>
        </w:rPr>
        <w:t>рамках</w:t>
      </w:r>
      <w:proofErr w:type="gramEnd"/>
      <w:r w:rsidRPr="00D7602E">
        <w:rPr>
          <w:rFonts w:ascii="Times New Roman" w:hAnsi="Times New Roman" w:cs="Times New Roman"/>
          <w:sz w:val="22"/>
          <w:szCs w:val="22"/>
        </w:rPr>
        <w:t xml:space="preserve"> которых должны соблюдаться требования Правил.</w:t>
      </w:r>
    </w:p>
    <w:p w:rsidR="008C305A" w:rsidRPr="00D7602E" w:rsidRDefault="004071F6" w:rsidP="004071F6">
      <w:pPr>
        <w:pStyle w:val="Heading10"/>
        <w:keepNext/>
        <w:keepLines/>
        <w:shd w:val="clear" w:color="auto" w:fill="auto"/>
        <w:tabs>
          <w:tab w:val="left" w:pos="1668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4"/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4071F6">
        <w:rPr>
          <w:rFonts w:ascii="Times New Roman" w:hAnsi="Times New Roman" w:cs="Times New Roman"/>
          <w:sz w:val="22"/>
          <w:szCs w:val="22"/>
        </w:rPr>
        <w:t>. Цели</w:t>
      </w:r>
      <w:r w:rsidR="0014335B" w:rsidRPr="00D7602E">
        <w:rPr>
          <w:rFonts w:ascii="Times New Roman" w:hAnsi="Times New Roman" w:cs="Times New Roman"/>
          <w:sz w:val="22"/>
          <w:szCs w:val="22"/>
        </w:rPr>
        <w:t xml:space="preserve"> и задачи реализации программы профилактики</w:t>
      </w:r>
      <w:bookmarkEnd w:id="3"/>
    </w:p>
    <w:p w:rsidR="008C305A" w:rsidRPr="00D7602E" w:rsidRDefault="0014335B">
      <w:pPr>
        <w:pStyle w:val="Bodytext21"/>
        <w:shd w:val="clear" w:color="auto" w:fill="auto"/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Основными целями Программы профилактики являются:</w:t>
      </w:r>
    </w:p>
    <w:p w:rsidR="008C305A" w:rsidRPr="00D7602E" w:rsidRDefault="0014335B">
      <w:pPr>
        <w:pStyle w:val="Bodytext21"/>
        <w:numPr>
          <w:ilvl w:val="0"/>
          <w:numId w:val="3"/>
        </w:numPr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Стимулирование добросовестного соблюдения обязательных требований всеми контролируемыми лицами;</w:t>
      </w:r>
    </w:p>
    <w:p w:rsidR="008C305A" w:rsidRPr="00D7602E" w:rsidRDefault="0014335B">
      <w:pPr>
        <w:pStyle w:val="Bodytext21"/>
        <w:numPr>
          <w:ilvl w:val="0"/>
          <w:numId w:val="3"/>
        </w:numPr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05A" w:rsidRPr="004071F6" w:rsidRDefault="0014335B" w:rsidP="004071F6">
      <w:pPr>
        <w:pStyle w:val="Bodytext21"/>
        <w:numPr>
          <w:ilvl w:val="0"/>
          <w:numId w:val="3"/>
        </w:numPr>
        <w:shd w:val="clear" w:color="auto" w:fill="auto"/>
        <w:tabs>
          <w:tab w:val="left" w:pos="107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4071F6">
        <w:rPr>
          <w:rFonts w:ascii="Times New Roman" w:hAnsi="Times New Roman" w:cs="Times New Roman"/>
          <w:sz w:val="22"/>
          <w:szCs w:val="22"/>
        </w:rPr>
        <w:t>Создание условий для доведения обязательных требований до</w:t>
      </w:r>
      <w:r w:rsidR="004071F6" w:rsidRPr="004071F6">
        <w:rPr>
          <w:rFonts w:ascii="Times New Roman" w:hAnsi="Times New Roman" w:cs="Times New Roman"/>
          <w:sz w:val="22"/>
          <w:szCs w:val="22"/>
        </w:rPr>
        <w:t xml:space="preserve"> </w:t>
      </w:r>
      <w:r w:rsidRPr="004071F6">
        <w:rPr>
          <w:rFonts w:ascii="Times New Roman" w:hAnsi="Times New Roman" w:cs="Times New Roman"/>
          <w:sz w:val="22"/>
          <w:szCs w:val="22"/>
        </w:rPr>
        <w:t>контролируемых лиц, повышение информированности о способах их соблюдения.</w:t>
      </w:r>
    </w:p>
    <w:p w:rsidR="008C305A" w:rsidRPr="00D7602E" w:rsidRDefault="0014335B">
      <w:pPr>
        <w:pStyle w:val="Bodytext21"/>
        <w:shd w:val="clear" w:color="auto" w:fill="auto"/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Проведение профилактических мероприятий программы профилактики направлено на решение следующих задач:</w:t>
      </w:r>
    </w:p>
    <w:p w:rsidR="008C305A" w:rsidRPr="00D7602E" w:rsidRDefault="0014335B">
      <w:pPr>
        <w:pStyle w:val="Bodytext21"/>
        <w:numPr>
          <w:ilvl w:val="0"/>
          <w:numId w:val="4"/>
        </w:numPr>
        <w:shd w:val="clear" w:color="auto" w:fill="auto"/>
        <w:tabs>
          <w:tab w:val="left" w:pos="1016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 xml:space="preserve">Укрепление </w:t>
      </w:r>
      <w:proofErr w:type="gramStart"/>
      <w:r w:rsidRPr="00D7602E">
        <w:rPr>
          <w:rFonts w:ascii="Times New Roman" w:hAnsi="Times New Roman" w:cs="Times New Roman"/>
          <w:sz w:val="22"/>
          <w:szCs w:val="22"/>
        </w:rPr>
        <w:t>системы профилактики нарушений рисков причинения</w:t>
      </w:r>
      <w:proofErr w:type="gramEnd"/>
      <w:r w:rsidRPr="00D7602E">
        <w:rPr>
          <w:rFonts w:ascii="Times New Roman" w:hAnsi="Times New Roman" w:cs="Times New Roman"/>
          <w:sz w:val="22"/>
          <w:szCs w:val="22"/>
        </w:rPr>
        <w:t xml:space="preserve"> вреда (ущерба) охраняемым законом ценностям;</w:t>
      </w:r>
    </w:p>
    <w:p w:rsidR="008C305A" w:rsidRPr="00D7602E" w:rsidRDefault="0014335B">
      <w:pPr>
        <w:pStyle w:val="Bodytext21"/>
        <w:numPr>
          <w:ilvl w:val="0"/>
          <w:numId w:val="4"/>
        </w:numPr>
        <w:shd w:val="clear" w:color="auto" w:fill="auto"/>
        <w:tabs>
          <w:tab w:val="left" w:pos="1016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lastRenderedPageBreak/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C305A" w:rsidRPr="00D7602E" w:rsidRDefault="0014335B">
      <w:pPr>
        <w:pStyle w:val="Bodytext21"/>
        <w:numPr>
          <w:ilvl w:val="0"/>
          <w:numId w:val="4"/>
        </w:numPr>
        <w:shd w:val="clear" w:color="auto" w:fill="auto"/>
        <w:tabs>
          <w:tab w:val="left" w:pos="1020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C305A" w:rsidRPr="00D7602E" w:rsidRDefault="0014335B">
      <w:pPr>
        <w:pStyle w:val="Bodytext21"/>
        <w:numPr>
          <w:ilvl w:val="0"/>
          <w:numId w:val="4"/>
        </w:numPr>
        <w:shd w:val="clear" w:color="auto" w:fill="auto"/>
        <w:tabs>
          <w:tab w:val="left" w:pos="1016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C305A" w:rsidRPr="00D7602E" w:rsidRDefault="0014335B">
      <w:pPr>
        <w:pStyle w:val="Bodytext21"/>
        <w:numPr>
          <w:ilvl w:val="0"/>
          <w:numId w:val="4"/>
        </w:numPr>
        <w:shd w:val="clear" w:color="auto" w:fill="auto"/>
        <w:tabs>
          <w:tab w:val="left" w:pos="1016"/>
        </w:tabs>
        <w:spacing w:after="24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8C305A" w:rsidRPr="00D7602E" w:rsidRDefault="004071F6" w:rsidP="004071F6">
      <w:pPr>
        <w:pStyle w:val="Heading10"/>
        <w:keepNext/>
        <w:keepLines/>
        <w:shd w:val="clear" w:color="auto" w:fill="auto"/>
        <w:tabs>
          <w:tab w:val="left" w:pos="737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4" w:name="bookmark5"/>
      <w:r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4071F6">
        <w:rPr>
          <w:rFonts w:ascii="Times New Roman" w:hAnsi="Times New Roman" w:cs="Times New Roman"/>
          <w:sz w:val="22"/>
          <w:szCs w:val="22"/>
        </w:rPr>
        <w:t xml:space="preserve">. </w:t>
      </w:r>
      <w:r w:rsidR="0014335B" w:rsidRPr="00D7602E">
        <w:rPr>
          <w:rFonts w:ascii="Times New Roman" w:hAnsi="Times New Roman" w:cs="Times New Roman"/>
          <w:sz w:val="22"/>
          <w:szCs w:val="22"/>
        </w:rPr>
        <w:t>Перечень профилактических мероприятий, сроки (периодичность) их</w:t>
      </w:r>
      <w:bookmarkStart w:id="5" w:name="bookmark6"/>
      <w:bookmarkEnd w:id="4"/>
      <w:r w:rsidRPr="004071F6">
        <w:rPr>
          <w:rFonts w:ascii="Times New Roman" w:hAnsi="Times New Roman" w:cs="Times New Roman"/>
          <w:sz w:val="22"/>
          <w:szCs w:val="22"/>
        </w:rPr>
        <w:t xml:space="preserve"> </w:t>
      </w:r>
      <w:r w:rsidR="0014335B" w:rsidRPr="00D7602E">
        <w:rPr>
          <w:rFonts w:ascii="Times New Roman" w:hAnsi="Times New Roman" w:cs="Times New Roman"/>
          <w:sz w:val="22"/>
          <w:szCs w:val="22"/>
        </w:rPr>
        <w:t>проведения</w:t>
      </w:r>
      <w:bookmarkEnd w:id="5"/>
    </w:p>
    <w:p w:rsidR="008C305A" w:rsidRPr="00D7602E" w:rsidRDefault="0014335B">
      <w:pPr>
        <w:pStyle w:val="Bodytext21"/>
        <w:shd w:val="clear" w:color="auto" w:fill="auto"/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В целях профилактики рисков причинения вреда (ущерба) охраняемым законом ценностям администрация проводит следующие профилактические мероприятия:</w:t>
      </w:r>
    </w:p>
    <w:p w:rsidR="008C305A" w:rsidRPr="00D7602E" w:rsidRDefault="0014335B">
      <w:pPr>
        <w:pStyle w:val="Bodytext21"/>
        <w:numPr>
          <w:ilvl w:val="0"/>
          <w:numId w:val="5"/>
        </w:numPr>
        <w:shd w:val="clear" w:color="auto" w:fill="auto"/>
        <w:tabs>
          <w:tab w:val="left" w:pos="1059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информирование;</w:t>
      </w:r>
    </w:p>
    <w:p w:rsidR="008C305A" w:rsidRPr="00D7602E" w:rsidRDefault="0014335B">
      <w:pPr>
        <w:pStyle w:val="Bodytext21"/>
        <w:numPr>
          <w:ilvl w:val="0"/>
          <w:numId w:val="5"/>
        </w:numPr>
        <w:shd w:val="clear" w:color="auto" w:fill="auto"/>
        <w:tabs>
          <w:tab w:val="left" w:pos="1079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консультирование.</w:t>
      </w:r>
    </w:p>
    <w:p w:rsidR="008C305A" w:rsidRPr="00D7602E" w:rsidRDefault="0014335B">
      <w:pPr>
        <w:pStyle w:val="Bodytext21"/>
        <w:shd w:val="clear" w:color="auto" w:fill="auto"/>
        <w:spacing w:after="485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4742"/>
        <w:gridCol w:w="1747"/>
        <w:gridCol w:w="2467"/>
      </w:tblGrid>
      <w:tr w:rsidR="008C305A" w:rsidRPr="00D7602E">
        <w:trPr>
          <w:trHeight w:hRule="exact" w:val="113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before="60"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4" w:lineRule="exact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</w:tr>
      <w:tr w:rsidR="008C305A" w:rsidRPr="00D7602E">
        <w:trPr>
          <w:trHeight w:hRule="exact" w:val="2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Информирование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</w:tr>
      <w:tr w:rsidR="008C305A" w:rsidRPr="00D7602E">
        <w:trPr>
          <w:trHeight w:hRule="exact" w:val="140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</w:tr>
    </w:tbl>
    <w:p w:rsidR="008C305A" w:rsidRPr="00D7602E" w:rsidRDefault="0014335B">
      <w:pPr>
        <w:pStyle w:val="Tablecaption0"/>
        <w:framePr w:w="9360" w:wrap="notBeside" w:vAnchor="text" w:hAnchor="text" w:xAlign="center" w:y="1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Администрацией осуществляется информирование контролируемых лиц и иных заинтересованных лиц по вопросам соблюдения обязательных требований, указанных в Правилах.</w:t>
      </w:r>
    </w:p>
    <w:p w:rsidR="008C305A" w:rsidRPr="00D7602E" w:rsidRDefault="008C305A">
      <w:pPr>
        <w:framePr w:w="9360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8C305A" w:rsidRPr="00D7602E" w:rsidRDefault="0014335B">
      <w:pPr>
        <w:pStyle w:val="Bodytext21"/>
        <w:shd w:val="clear" w:color="auto" w:fill="auto"/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7602E">
        <w:rPr>
          <w:rFonts w:ascii="Times New Roman" w:hAnsi="Times New Roman" w:cs="Times New Roman"/>
          <w:sz w:val="22"/>
          <w:szCs w:val="22"/>
        </w:rPr>
        <w:t>Информирование осуществляется посредством размещения соответствующих сведений на официальном сайте администрации в информационно - телекоммуникационной сети «Интернет» (далее - официальный сайт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требований статьи 46 Закона № 248 - ФЗ «О государственном контроле (надзоре) и муниципальном контроле в Российской Федерации».</w:t>
      </w:r>
      <w:proofErr w:type="gramEnd"/>
    </w:p>
    <w:p w:rsidR="008C305A" w:rsidRPr="00D7602E" w:rsidRDefault="0014335B">
      <w:pPr>
        <w:pStyle w:val="Bodytext21"/>
        <w:shd w:val="clear" w:color="auto" w:fill="auto"/>
        <w:spacing w:after="0" w:line="274" w:lineRule="exact"/>
        <w:ind w:firstLine="740"/>
        <w:jc w:val="both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Консультирование осуществляется по следующим вопросам:</w:t>
      </w:r>
    </w:p>
    <w:p w:rsidR="008C305A" w:rsidRPr="00D7602E" w:rsidRDefault="0014335B">
      <w:pPr>
        <w:pStyle w:val="Bodytext21"/>
        <w:numPr>
          <w:ilvl w:val="0"/>
          <w:numId w:val="6"/>
        </w:numPr>
        <w:shd w:val="clear" w:color="auto" w:fill="auto"/>
        <w:tabs>
          <w:tab w:val="left" w:pos="1138"/>
        </w:tabs>
        <w:spacing w:after="0" w:line="274" w:lineRule="exact"/>
        <w:ind w:firstLine="740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осуществление контрольных (надзорных) мероприятий в рамках муниципального контроля в сфере благоустройства;</w:t>
      </w:r>
    </w:p>
    <w:p w:rsidR="008C305A" w:rsidRDefault="0014335B">
      <w:pPr>
        <w:pStyle w:val="Bodytext21"/>
        <w:numPr>
          <w:ilvl w:val="0"/>
          <w:numId w:val="6"/>
        </w:numPr>
        <w:shd w:val="clear" w:color="auto" w:fill="auto"/>
        <w:tabs>
          <w:tab w:val="left" w:pos="1138"/>
        </w:tabs>
        <w:spacing w:after="0" w:line="274" w:lineRule="exact"/>
        <w:ind w:firstLine="740"/>
        <w:rPr>
          <w:rFonts w:ascii="Times New Roman" w:hAnsi="Times New Roman" w:cs="Times New Roman"/>
          <w:sz w:val="22"/>
          <w:szCs w:val="22"/>
        </w:rPr>
      </w:pPr>
      <w:r w:rsidRPr="00D7602E">
        <w:rPr>
          <w:rFonts w:ascii="Times New Roman" w:hAnsi="Times New Roman" w:cs="Times New Roman"/>
          <w:sz w:val="22"/>
          <w:szCs w:val="22"/>
        </w:rPr>
        <w:t>исполнение обязательных требований, являющихся предметом муниципального контроля в сфере благоустройства;</w:t>
      </w:r>
    </w:p>
    <w:p w:rsidR="000C2DCC" w:rsidRPr="00D7602E" w:rsidRDefault="000C2DCC">
      <w:pPr>
        <w:pStyle w:val="Bodytext21"/>
        <w:numPr>
          <w:ilvl w:val="0"/>
          <w:numId w:val="6"/>
        </w:numPr>
        <w:shd w:val="clear" w:color="auto" w:fill="auto"/>
        <w:tabs>
          <w:tab w:val="left" w:pos="1138"/>
        </w:tabs>
        <w:spacing w:after="0" w:line="274" w:lineRule="exact"/>
        <w:ind w:firstLine="7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 вопросам проведения профилактических мероприятий. Консультирование по однотипным обращениям контролируемых лиц </w:t>
      </w:r>
      <w:r w:rsidRPr="00D7602E">
        <w:rPr>
          <w:rFonts w:ascii="Times New Roman" w:hAnsi="Times New Roman" w:cs="Times New Roman"/>
          <w:sz w:val="22"/>
          <w:szCs w:val="22"/>
        </w:rPr>
        <w:t>осуществляется посредством размещения на официальном сайте администрации в информационно-телекоммуникационной сети «Интернет» письменного разъяснения, подписанного уполномоченным должностным</w:t>
      </w:r>
      <w:r>
        <w:rPr>
          <w:rFonts w:ascii="Times New Roman" w:hAnsi="Times New Roman" w:cs="Times New Roman"/>
          <w:sz w:val="22"/>
          <w:szCs w:val="22"/>
        </w:rPr>
        <w:t xml:space="preserve"> лицом.</w:t>
      </w:r>
    </w:p>
    <w:p w:rsidR="000C2DCC" w:rsidRDefault="000C2DCC" w:rsidP="00D7602E">
      <w:pPr>
        <w:pStyle w:val="Bodytext21"/>
        <w:shd w:val="clear" w:color="auto" w:fill="auto"/>
        <w:tabs>
          <w:tab w:val="left" w:pos="773"/>
        </w:tabs>
        <w:spacing w:after="0"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0C2DCC" w:rsidRDefault="000C2DCC" w:rsidP="00D7602E">
      <w:pPr>
        <w:pStyle w:val="Bodytext21"/>
        <w:shd w:val="clear" w:color="auto" w:fill="auto"/>
        <w:tabs>
          <w:tab w:val="left" w:pos="773"/>
        </w:tabs>
        <w:spacing w:after="0"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0C2DCC" w:rsidRDefault="000C2DCC" w:rsidP="00D7602E">
      <w:pPr>
        <w:pStyle w:val="Bodytext21"/>
        <w:shd w:val="clear" w:color="auto" w:fill="auto"/>
        <w:tabs>
          <w:tab w:val="left" w:pos="773"/>
        </w:tabs>
        <w:spacing w:after="0"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0C2DCC" w:rsidRDefault="000C2DCC" w:rsidP="00D7602E">
      <w:pPr>
        <w:pStyle w:val="Bodytext21"/>
        <w:shd w:val="clear" w:color="auto" w:fill="auto"/>
        <w:tabs>
          <w:tab w:val="left" w:pos="773"/>
        </w:tabs>
        <w:spacing w:after="0"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C305A" w:rsidRPr="004071F6" w:rsidRDefault="004071F6" w:rsidP="00D7602E">
      <w:pPr>
        <w:pStyle w:val="Bodytext21"/>
        <w:shd w:val="clear" w:color="auto" w:fill="auto"/>
        <w:tabs>
          <w:tab w:val="left" w:pos="773"/>
        </w:tabs>
        <w:spacing w:after="0"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>IV</w:t>
      </w:r>
      <w:r w:rsidR="00D7602E" w:rsidRPr="004071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14335B" w:rsidRPr="004071F6">
        <w:rPr>
          <w:rFonts w:ascii="Times New Roman" w:hAnsi="Times New Roman" w:cs="Times New Roman"/>
          <w:b/>
          <w:sz w:val="22"/>
          <w:szCs w:val="22"/>
        </w:rPr>
        <w:t>Показатели результативности и эффективности программы профилактики</w:t>
      </w:r>
    </w:p>
    <w:p w:rsidR="008C305A" w:rsidRPr="00D7602E" w:rsidRDefault="008C305A">
      <w:pPr>
        <w:pStyle w:val="Tablecaption0"/>
        <w:framePr w:w="9360" w:wrap="notBeside" w:vAnchor="text" w:hAnchor="text" w:xAlign="center" w:y="1"/>
        <w:shd w:val="clear" w:color="auto" w:fill="auto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556"/>
        <w:gridCol w:w="2237"/>
      </w:tblGrid>
      <w:tr w:rsidR="008C305A" w:rsidRPr="00D7602E" w:rsidTr="00D7602E">
        <w:trPr>
          <w:trHeight w:hRule="exact" w:val="3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</w:tr>
      <w:tr w:rsidR="008C305A" w:rsidRPr="00D7602E" w:rsidTr="004071F6">
        <w:trPr>
          <w:trHeight w:hRule="exact" w:val="19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 w:rsidP="004071F6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Полнота информации, размещенной на официальном сайте администрации в информационно</w:t>
            </w: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softHyphen/>
            </w:r>
            <w:r w:rsid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телекоммуникационной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D7602E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r>
              <w:rPr>
                <w:rStyle w:val="Bodytext22"/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</w:tr>
      <w:tr w:rsidR="008C305A" w:rsidRPr="00D7602E" w:rsidTr="004071F6">
        <w:trPr>
          <w:trHeight w:hRule="exact" w:val="8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 w:rsidP="004071F6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05A" w:rsidRPr="00D7602E" w:rsidRDefault="0014335B" w:rsidP="004071F6">
            <w:pPr>
              <w:pStyle w:val="Bodytext21"/>
              <w:framePr w:w="9360" w:wrap="notBeside" w:vAnchor="text" w:hAnchor="text" w:xAlign="center" w:y="1"/>
              <w:shd w:val="clear" w:color="auto" w:fill="auto"/>
              <w:spacing w:after="0" w:line="278" w:lineRule="exact"/>
              <w:ind w:left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r w:rsidR="00D7602E">
              <w:rPr>
                <w:rStyle w:val="Bodytext22"/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 xml:space="preserve"> от числа </w:t>
            </w:r>
            <w:proofErr w:type="gramStart"/>
            <w:r w:rsidRPr="00D7602E">
              <w:rPr>
                <w:rStyle w:val="Bodytext22"/>
                <w:rFonts w:ascii="Times New Roman" w:hAnsi="Times New Roman" w:cs="Times New Roman"/>
                <w:sz w:val="22"/>
                <w:szCs w:val="22"/>
              </w:rPr>
              <w:t>обратившихся</w:t>
            </w:r>
            <w:proofErr w:type="gramEnd"/>
          </w:p>
        </w:tc>
      </w:tr>
    </w:tbl>
    <w:p w:rsidR="008C305A" w:rsidRPr="00D7602E" w:rsidRDefault="008C305A">
      <w:pPr>
        <w:framePr w:w="9360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8C305A" w:rsidRPr="00D7602E" w:rsidRDefault="008C305A">
      <w:pPr>
        <w:rPr>
          <w:rFonts w:ascii="Times New Roman" w:hAnsi="Times New Roman" w:cs="Times New Roman"/>
          <w:sz w:val="22"/>
          <w:szCs w:val="22"/>
        </w:rPr>
      </w:pPr>
    </w:p>
    <w:p w:rsidR="008C305A" w:rsidRPr="00D7602E" w:rsidRDefault="008C305A">
      <w:pPr>
        <w:rPr>
          <w:rFonts w:ascii="Times New Roman" w:hAnsi="Times New Roman" w:cs="Times New Roman"/>
          <w:sz w:val="22"/>
          <w:szCs w:val="22"/>
        </w:rPr>
      </w:pPr>
    </w:p>
    <w:sectPr w:rsidR="008C305A" w:rsidRPr="00D7602E">
      <w:type w:val="continuous"/>
      <w:pgSz w:w="11900" w:h="16840"/>
      <w:pgMar w:top="1104" w:right="756" w:bottom="1167" w:left="1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8C" w:rsidRDefault="003E338C">
      <w:r>
        <w:separator/>
      </w:r>
    </w:p>
  </w:endnote>
  <w:endnote w:type="continuationSeparator" w:id="0">
    <w:p w:rsidR="003E338C" w:rsidRDefault="003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8C" w:rsidRDefault="003E338C"/>
  </w:footnote>
  <w:footnote w:type="continuationSeparator" w:id="0">
    <w:p w:rsidR="003E338C" w:rsidRDefault="003E33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5BB6"/>
    <w:multiLevelType w:val="multilevel"/>
    <w:tmpl w:val="1904F0C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486A6B"/>
    <w:multiLevelType w:val="multilevel"/>
    <w:tmpl w:val="D1066836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99428E"/>
    <w:multiLevelType w:val="multilevel"/>
    <w:tmpl w:val="D02EF00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46556C"/>
    <w:multiLevelType w:val="multilevel"/>
    <w:tmpl w:val="61A2FCE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D12F39"/>
    <w:multiLevelType w:val="multilevel"/>
    <w:tmpl w:val="C7A8ED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7D020323"/>
    <w:multiLevelType w:val="multilevel"/>
    <w:tmpl w:val="23141A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5A"/>
    <w:rsid w:val="000C2DCC"/>
    <w:rsid w:val="00117DE0"/>
    <w:rsid w:val="0014335B"/>
    <w:rsid w:val="00326B6C"/>
    <w:rsid w:val="003E338C"/>
    <w:rsid w:val="004071F6"/>
    <w:rsid w:val="00451818"/>
    <w:rsid w:val="00620F56"/>
    <w:rsid w:val="008B7759"/>
    <w:rsid w:val="008C305A"/>
    <w:rsid w:val="00A556A0"/>
    <w:rsid w:val="00C72EA7"/>
    <w:rsid w:val="00CC7F58"/>
    <w:rsid w:val="00D7602E"/>
    <w:rsid w:val="00D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a0"/>
    <w:link w:val="Bodytext3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Heading12Exact">
    <w:name w:val="Heading #1 (2) Exact"/>
    <w:basedOn w:val="a0"/>
    <w:link w:val="Heading1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3">
    <w:name w:val="Body text (2)3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2">
    <w:name w:val="Body text (2)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BoldItalic">
    <w:name w:val="Body text (2) + 11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after="300" w:line="0" w:lineRule="atLeast"/>
    </w:pPr>
    <w:rPr>
      <w:rFonts w:ascii="Arial" w:eastAsia="Arial" w:hAnsi="Arial" w:cs="Arial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Heading12">
    <w:name w:val="Heading #1 (2)"/>
    <w:basedOn w:val="a"/>
    <w:link w:val="Heading12Exact"/>
    <w:pPr>
      <w:shd w:val="clear" w:color="auto" w:fill="FFFFFF"/>
      <w:spacing w:line="322" w:lineRule="exact"/>
      <w:outlineLvl w:val="0"/>
    </w:pPr>
    <w:rPr>
      <w:rFonts w:ascii="Arial" w:eastAsia="Arial" w:hAnsi="Arial" w:cs="Arial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74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74" w:lineRule="exact"/>
      <w:jc w:val="both"/>
    </w:pPr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556A0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6A0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a0"/>
    <w:link w:val="Bodytext3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Heading12Exact">
    <w:name w:val="Heading #1 (2) Exact"/>
    <w:basedOn w:val="a0"/>
    <w:link w:val="Heading1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3">
    <w:name w:val="Body text (2)3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2">
    <w:name w:val="Body text (2)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BoldItalic">
    <w:name w:val="Body text (2) + 11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after="300" w:line="0" w:lineRule="atLeast"/>
    </w:pPr>
    <w:rPr>
      <w:rFonts w:ascii="Arial" w:eastAsia="Arial" w:hAnsi="Arial" w:cs="Arial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Heading12">
    <w:name w:val="Heading #1 (2)"/>
    <w:basedOn w:val="a"/>
    <w:link w:val="Heading12Exact"/>
    <w:pPr>
      <w:shd w:val="clear" w:color="auto" w:fill="FFFFFF"/>
      <w:spacing w:line="322" w:lineRule="exact"/>
      <w:outlineLvl w:val="0"/>
    </w:pPr>
    <w:rPr>
      <w:rFonts w:ascii="Arial" w:eastAsia="Arial" w:hAnsi="Arial" w:cs="Arial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74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74" w:lineRule="exact"/>
      <w:jc w:val="both"/>
    </w:pPr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556A0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6A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DEA5-1FA1-4D2C-84CB-641492CA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Баланнинское СП</dc:creator>
  <cp:lastModifiedBy>DF</cp:lastModifiedBy>
  <cp:revision>7</cp:revision>
  <dcterms:created xsi:type="dcterms:W3CDTF">2022-02-25T08:10:00Z</dcterms:created>
  <dcterms:modified xsi:type="dcterms:W3CDTF">2022-02-28T08:36:00Z</dcterms:modified>
</cp:coreProperties>
</file>