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6C" w:rsidRPr="00C547D2" w:rsidRDefault="00AD786C" w:rsidP="00764771">
      <w:pPr>
        <w:pStyle w:val="2"/>
        <w:spacing w:before="0" w:after="0"/>
        <w:ind w:left="142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547D2">
        <w:rPr>
          <w:rFonts w:ascii="Times New Roman" w:hAnsi="Times New Roman"/>
          <w:b w:val="0"/>
          <w:noProof/>
          <w:color w:val="000000" w:themeColor="text1"/>
          <w:sz w:val="22"/>
          <w:szCs w:val="22"/>
          <w:lang w:eastAsia="ru-RU"/>
        </w:rPr>
        <w:drawing>
          <wp:inline distT="0" distB="0" distL="0" distR="0" wp14:anchorId="74FE2B22" wp14:editId="55C9C02B">
            <wp:extent cx="561975" cy="685800"/>
            <wp:effectExtent l="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6C" w:rsidRPr="00C547D2" w:rsidRDefault="00AD786C" w:rsidP="00764771">
      <w:pPr>
        <w:pStyle w:val="2"/>
        <w:spacing w:before="0" w:after="0"/>
        <w:ind w:left="142"/>
        <w:rPr>
          <w:rFonts w:ascii="Times New Roman" w:hAnsi="Times New Roman"/>
          <w:color w:val="000000" w:themeColor="text1"/>
          <w:sz w:val="22"/>
          <w:szCs w:val="22"/>
        </w:rPr>
      </w:pPr>
    </w:p>
    <w:p w:rsidR="00AD786C" w:rsidRPr="00C547D2" w:rsidRDefault="00AD786C" w:rsidP="00764771">
      <w:pPr>
        <w:keepNext/>
        <w:jc w:val="center"/>
        <w:outlineLvl w:val="0"/>
        <w:rPr>
          <w:b/>
          <w:color w:val="000000" w:themeColor="text1"/>
          <w:sz w:val="22"/>
          <w:szCs w:val="22"/>
        </w:rPr>
      </w:pPr>
      <w:r w:rsidRPr="00C547D2">
        <w:rPr>
          <w:b/>
          <w:color w:val="000000" w:themeColor="text1"/>
          <w:sz w:val="22"/>
          <w:szCs w:val="22"/>
        </w:rPr>
        <w:t>Администрация</w:t>
      </w:r>
    </w:p>
    <w:p w:rsidR="00AD786C" w:rsidRPr="00C547D2" w:rsidRDefault="00AD786C" w:rsidP="00764771">
      <w:pPr>
        <w:keepNext/>
        <w:jc w:val="center"/>
        <w:outlineLvl w:val="0"/>
        <w:rPr>
          <w:b/>
          <w:color w:val="000000" w:themeColor="text1"/>
          <w:sz w:val="22"/>
          <w:szCs w:val="22"/>
        </w:rPr>
      </w:pPr>
      <w:r w:rsidRPr="00C547D2">
        <w:rPr>
          <w:b/>
          <w:color w:val="000000" w:themeColor="text1"/>
          <w:sz w:val="22"/>
          <w:szCs w:val="22"/>
        </w:rPr>
        <w:t>муниципального образования Сосновское сельское поселение</w:t>
      </w:r>
    </w:p>
    <w:p w:rsidR="00AD786C" w:rsidRPr="00C547D2" w:rsidRDefault="00AD786C" w:rsidP="00764771">
      <w:pPr>
        <w:keepNext/>
        <w:jc w:val="center"/>
        <w:outlineLvl w:val="0"/>
        <w:rPr>
          <w:b/>
          <w:color w:val="000000" w:themeColor="text1"/>
          <w:sz w:val="22"/>
          <w:szCs w:val="22"/>
        </w:rPr>
      </w:pPr>
      <w:r w:rsidRPr="00C547D2">
        <w:rPr>
          <w:b/>
          <w:color w:val="000000" w:themeColor="text1"/>
          <w:sz w:val="22"/>
          <w:szCs w:val="22"/>
        </w:rPr>
        <w:t>муниципального образования Приозерский муниципальный район</w:t>
      </w:r>
    </w:p>
    <w:p w:rsidR="00AD786C" w:rsidRPr="00C547D2" w:rsidRDefault="00AD786C" w:rsidP="00764771">
      <w:pPr>
        <w:keepNext/>
        <w:jc w:val="center"/>
        <w:outlineLvl w:val="0"/>
        <w:rPr>
          <w:b/>
          <w:color w:val="000000" w:themeColor="text1"/>
          <w:sz w:val="22"/>
          <w:szCs w:val="22"/>
        </w:rPr>
      </w:pPr>
      <w:r w:rsidRPr="00C547D2">
        <w:rPr>
          <w:b/>
          <w:color w:val="000000" w:themeColor="text1"/>
          <w:sz w:val="22"/>
          <w:szCs w:val="22"/>
        </w:rPr>
        <w:t>Ленинградской области</w:t>
      </w:r>
    </w:p>
    <w:p w:rsidR="00AD786C" w:rsidRPr="00C547D2" w:rsidRDefault="00AD786C" w:rsidP="00764771">
      <w:pPr>
        <w:jc w:val="center"/>
        <w:rPr>
          <w:b/>
          <w:color w:val="000000" w:themeColor="text1"/>
          <w:sz w:val="22"/>
          <w:szCs w:val="22"/>
        </w:rPr>
      </w:pPr>
    </w:p>
    <w:p w:rsidR="00AD786C" w:rsidRPr="00C547D2" w:rsidRDefault="00AD786C" w:rsidP="00764771">
      <w:pPr>
        <w:pBdr>
          <w:bottom w:val="double" w:sz="6" w:space="1" w:color="auto"/>
        </w:pBdr>
        <w:jc w:val="center"/>
        <w:rPr>
          <w:b/>
          <w:color w:val="000000" w:themeColor="text1"/>
          <w:sz w:val="22"/>
          <w:szCs w:val="22"/>
        </w:rPr>
      </w:pPr>
      <w:r w:rsidRPr="00C547D2">
        <w:rPr>
          <w:b/>
          <w:color w:val="000000" w:themeColor="text1"/>
          <w:sz w:val="22"/>
          <w:szCs w:val="22"/>
        </w:rPr>
        <w:t>ПОСТАНОВЛЕНИЕ</w:t>
      </w:r>
    </w:p>
    <w:p w:rsidR="00AD786C" w:rsidRPr="00B12FC0" w:rsidRDefault="00AD786C" w:rsidP="0076477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2"/>
          <w:szCs w:val="22"/>
          <w:lang w:eastAsia="ru-RU"/>
        </w:rPr>
      </w:pPr>
    </w:p>
    <w:p w:rsidR="00AD786C" w:rsidRDefault="00B12FC0" w:rsidP="007D15B2">
      <w:pPr>
        <w:autoSpaceDE w:val="0"/>
        <w:autoSpaceDN w:val="0"/>
        <w:adjustRightInd w:val="0"/>
        <w:ind w:left="284"/>
        <w:outlineLvl w:val="0"/>
        <w:rPr>
          <w:b/>
          <w:bCs/>
          <w:color w:val="000000" w:themeColor="text1"/>
          <w:sz w:val="22"/>
          <w:szCs w:val="22"/>
          <w:lang w:eastAsia="ru-RU"/>
        </w:rPr>
      </w:pPr>
      <w:r w:rsidRPr="00B12FC0">
        <w:rPr>
          <w:b/>
          <w:bCs/>
          <w:color w:val="000000" w:themeColor="text1"/>
          <w:sz w:val="22"/>
          <w:szCs w:val="22"/>
          <w:lang w:eastAsia="ru-RU"/>
        </w:rPr>
        <w:t xml:space="preserve"> от </w:t>
      </w:r>
      <w:r w:rsidR="007D15B2">
        <w:rPr>
          <w:b/>
          <w:bCs/>
          <w:color w:val="000000" w:themeColor="text1"/>
          <w:sz w:val="22"/>
          <w:szCs w:val="22"/>
          <w:lang w:eastAsia="ru-RU"/>
        </w:rPr>
        <w:t>08</w:t>
      </w:r>
      <w:r w:rsidR="00AD786C" w:rsidRPr="00B12FC0">
        <w:rPr>
          <w:b/>
          <w:bCs/>
          <w:color w:val="000000" w:themeColor="text1"/>
          <w:sz w:val="22"/>
          <w:szCs w:val="22"/>
          <w:lang w:eastAsia="ru-RU"/>
        </w:rPr>
        <w:t xml:space="preserve"> </w:t>
      </w:r>
      <w:r w:rsidRPr="00B12FC0">
        <w:rPr>
          <w:b/>
          <w:bCs/>
          <w:color w:val="000000" w:themeColor="text1"/>
          <w:sz w:val="22"/>
          <w:szCs w:val="22"/>
          <w:lang w:eastAsia="ru-RU"/>
        </w:rPr>
        <w:t>февраля</w:t>
      </w:r>
      <w:r w:rsidR="007C76B9" w:rsidRPr="00B12FC0">
        <w:rPr>
          <w:b/>
          <w:bCs/>
          <w:color w:val="000000" w:themeColor="text1"/>
          <w:sz w:val="22"/>
          <w:szCs w:val="22"/>
          <w:lang w:eastAsia="ru-RU"/>
        </w:rPr>
        <w:t xml:space="preserve"> 2017</w:t>
      </w:r>
      <w:r w:rsidR="00AD786C" w:rsidRPr="00B12FC0">
        <w:rPr>
          <w:b/>
          <w:bCs/>
          <w:color w:val="000000" w:themeColor="text1"/>
          <w:sz w:val="22"/>
          <w:szCs w:val="22"/>
          <w:lang w:eastAsia="ru-RU"/>
        </w:rPr>
        <w:t xml:space="preserve"> года                                                                                         </w:t>
      </w:r>
      <w:r>
        <w:rPr>
          <w:b/>
          <w:bCs/>
          <w:color w:val="000000" w:themeColor="text1"/>
          <w:sz w:val="22"/>
          <w:szCs w:val="22"/>
          <w:lang w:eastAsia="ru-RU"/>
        </w:rPr>
        <w:t xml:space="preserve">                              </w:t>
      </w:r>
      <w:r w:rsidR="00AD786C" w:rsidRPr="00B12FC0">
        <w:rPr>
          <w:b/>
          <w:bCs/>
          <w:color w:val="000000" w:themeColor="text1"/>
          <w:sz w:val="22"/>
          <w:szCs w:val="22"/>
          <w:lang w:eastAsia="ru-RU"/>
        </w:rPr>
        <w:t xml:space="preserve">          № </w:t>
      </w:r>
      <w:r w:rsidR="007D15B2">
        <w:rPr>
          <w:b/>
          <w:bCs/>
          <w:color w:val="000000" w:themeColor="text1"/>
          <w:sz w:val="22"/>
          <w:szCs w:val="22"/>
          <w:lang w:eastAsia="ru-RU"/>
        </w:rPr>
        <w:t>202</w:t>
      </w:r>
    </w:p>
    <w:p w:rsidR="00786A45" w:rsidRPr="00B12FC0" w:rsidRDefault="00786A45" w:rsidP="007D15B2">
      <w:pPr>
        <w:autoSpaceDE w:val="0"/>
        <w:autoSpaceDN w:val="0"/>
        <w:adjustRightInd w:val="0"/>
        <w:ind w:left="284"/>
        <w:outlineLvl w:val="0"/>
        <w:rPr>
          <w:b/>
          <w:bCs/>
          <w:color w:val="000000" w:themeColor="text1"/>
          <w:sz w:val="22"/>
          <w:szCs w:val="22"/>
          <w:lang w:eastAsia="ru-RU"/>
        </w:rPr>
      </w:pPr>
    </w:p>
    <w:p w:rsidR="007D15B2" w:rsidRDefault="007D15B2" w:rsidP="007D15B2">
      <w:pPr>
        <w:spacing w:line="276" w:lineRule="auto"/>
        <w:ind w:left="284"/>
        <w:rPr>
          <w:color w:val="000000"/>
          <w:sz w:val="20"/>
          <w:szCs w:val="27"/>
        </w:rPr>
      </w:pPr>
      <w:r w:rsidRPr="007D15B2">
        <w:rPr>
          <w:color w:val="000000"/>
          <w:sz w:val="20"/>
          <w:szCs w:val="27"/>
        </w:rPr>
        <w:t xml:space="preserve">О попечительском (наблюдательном) совете </w:t>
      </w:r>
    </w:p>
    <w:p w:rsidR="007D15B2" w:rsidRDefault="007D15B2" w:rsidP="007D15B2">
      <w:pPr>
        <w:spacing w:line="276" w:lineRule="auto"/>
        <w:ind w:left="284"/>
        <w:rPr>
          <w:color w:val="000000"/>
          <w:sz w:val="20"/>
          <w:szCs w:val="27"/>
        </w:rPr>
      </w:pPr>
      <w:r w:rsidRPr="007D15B2">
        <w:rPr>
          <w:color w:val="000000"/>
          <w:sz w:val="20"/>
          <w:szCs w:val="27"/>
        </w:rPr>
        <w:t xml:space="preserve">по вопросам похоронного дела в муниципальном </w:t>
      </w:r>
    </w:p>
    <w:p w:rsidR="00AD786C" w:rsidRDefault="007D15B2" w:rsidP="007D15B2">
      <w:pPr>
        <w:spacing w:line="276" w:lineRule="auto"/>
        <w:ind w:left="284"/>
        <w:rPr>
          <w:color w:val="000000"/>
          <w:sz w:val="20"/>
          <w:szCs w:val="27"/>
        </w:rPr>
      </w:pPr>
      <w:r w:rsidRPr="007D15B2">
        <w:rPr>
          <w:color w:val="000000"/>
          <w:sz w:val="20"/>
          <w:szCs w:val="27"/>
        </w:rPr>
        <w:t xml:space="preserve">образовании </w:t>
      </w:r>
      <w:r>
        <w:rPr>
          <w:color w:val="000000"/>
          <w:sz w:val="20"/>
          <w:szCs w:val="27"/>
        </w:rPr>
        <w:t>Сосновское</w:t>
      </w:r>
      <w:r w:rsidRPr="007D15B2">
        <w:rPr>
          <w:color w:val="000000"/>
          <w:sz w:val="20"/>
          <w:szCs w:val="27"/>
        </w:rPr>
        <w:t xml:space="preserve"> сельское поселение</w:t>
      </w:r>
    </w:p>
    <w:p w:rsidR="007D15B2" w:rsidRDefault="007D15B2" w:rsidP="007D15B2">
      <w:pPr>
        <w:spacing w:line="276" w:lineRule="auto"/>
        <w:ind w:left="284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муниципального образования Приозерский </w:t>
      </w:r>
    </w:p>
    <w:p w:rsidR="007D15B2" w:rsidRDefault="007D15B2" w:rsidP="007D15B2">
      <w:pPr>
        <w:spacing w:line="276" w:lineRule="auto"/>
        <w:ind w:left="284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муниципальный район Ленинградской области </w:t>
      </w:r>
    </w:p>
    <w:p w:rsidR="007D15B2" w:rsidRPr="007D15B2" w:rsidRDefault="007D15B2" w:rsidP="007D15B2">
      <w:pPr>
        <w:spacing w:line="276" w:lineRule="auto"/>
        <w:ind w:left="567"/>
        <w:jc w:val="both"/>
        <w:rPr>
          <w:color w:val="000000" w:themeColor="text1"/>
        </w:rPr>
      </w:pPr>
    </w:p>
    <w:p w:rsidR="007D15B2" w:rsidRDefault="007D15B2" w:rsidP="007D15B2">
      <w:pPr>
        <w:pStyle w:val="a9"/>
        <w:spacing w:before="0" w:beforeAutospacing="0" w:after="0"/>
        <w:ind w:left="567" w:firstLine="709"/>
        <w:jc w:val="both"/>
        <w:rPr>
          <w:color w:val="000000"/>
        </w:rPr>
      </w:pPr>
      <w:r w:rsidRPr="007D15B2">
        <w:rPr>
          <w:color w:val="000000"/>
        </w:rPr>
        <w:t xml:space="preserve">В соответствии со ст. 27 Федерального закона от 12.01.1996 № 8-ФЗ «О погребении и похоронном деле», </w:t>
      </w:r>
      <w:r>
        <w:rPr>
          <w:color w:val="000000"/>
        </w:rPr>
        <w:t>положениями</w:t>
      </w:r>
      <w:r w:rsidRPr="007D15B2">
        <w:rPr>
          <w:color w:val="000000"/>
        </w:rPr>
        <w:t xml:space="preserve"> Устава </w:t>
      </w:r>
      <w:r>
        <w:rPr>
          <w:color w:val="000000"/>
        </w:rPr>
        <w:t>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>:</w:t>
      </w:r>
    </w:p>
    <w:p w:rsidR="007D15B2" w:rsidRPr="007D15B2" w:rsidRDefault="007D15B2" w:rsidP="007D15B2">
      <w:pPr>
        <w:pStyle w:val="a9"/>
        <w:spacing w:before="0" w:beforeAutospacing="0" w:after="0"/>
        <w:ind w:left="567" w:firstLine="709"/>
        <w:jc w:val="both"/>
        <w:rPr>
          <w:b/>
        </w:rPr>
      </w:pPr>
      <w:r w:rsidRPr="007D15B2">
        <w:rPr>
          <w:b/>
        </w:rPr>
        <w:t xml:space="preserve">ПОСТАНОВЛЯЕТ: </w:t>
      </w:r>
    </w:p>
    <w:p w:rsidR="007D15B2" w:rsidRDefault="007D15B2" w:rsidP="007D15B2">
      <w:pPr>
        <w:pStyle w:val="a9"/>
        <w:numPr>
          <w:ilvl w:val="0"/>
          <w:numId w:val="12"/>
        </w:numPr>
        <w:spacing w:before="0" w:beforeAutospacing="0" w:after="0"/>
        <w:ind w:left="567" w:firstLine="709"/>
        <w:jc w:val="both"/>
        <w:rPr>
          <w:color w:val="000000"/>
        </w:rPr>
      </w:pPr>
      <w:r w:rsidRPr="007D15B2">
        <w:rPr>
          <w:color w:val="000000"/>
        </w:rPr>
        <w:t xml:space="preserve">Утвердить Положение о попечительском (наблюдательном) совете по вопросам похоронного дела в муниципальном образовании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согласно приложению к настоящему постановлению. </w:t>
      </w:r>
    </w:p>
    <w:p w:rsidR="007D15B2" w:rsidRPr="007D15B2" w:rsidRDefault="007D15B2" w:rsidP="007D15B2">
      <w:pPr>
        <w:pStyle w:val="a9"/>
        <w:numPr>
          <w:ilvl w:val="0"/>
          <w:numId w:val="12"/>
        </w:numPr>
        <w:spacing w:before="0" w:beforeAutospacing="0" w:after="0"/>
        <w:ind w:left="567" w:firstLine="709"/>
        <w:jc w:val="both"/>
      </w:pPr>
      <w:r>
        <w:rPr>
          <w:color w:val="000000"/>
        </w:rPr>
        <w:t xml:space="preserve">Распоряжение администрации </w:t>
      </w:r>
      <w:r w:rsidRPr="007D15B2">
        <w:rPr>
          <w:color w:val="000000"/>
        </w:rPr>
        <w:t xml:space="preserve">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>
        <w:rPr>
          <w:color w:val="000000"/>
        </w:rPr>
        <w:t xml:space="preserve"> «О создании Наблюдательного Совета по вопросам похоронного дела» № 20-п/01-03 от 04.02.2008 г. отменить.</w:t>
      </w:r>
    </w:p>
    <w:p w:rsidR="007D15B2" w:rsidRPr="007D15B2" w:rsidRDefault="007D15B2" w:rsidP="007D15B2">
      <w:pPr>
        <w:pStyle w:val="a9"/>
        <w:spacing w:before="0" w:beforeAutospacing="0" w:after="0"/>
        <w:ind w:left="567" w:firstLine="709"/>
        <w:jc w:val="both"/>
      </w:pPr>
      <w:r w:rsidRPr="007D15B2">
        <w:rPr>
          <w:color w:val="000000"/>
        </w:rPr>
        <w:t xml:space="preserve">2. Обнародовать настоящее постановление и разместить на официальном сайте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>.</w:t>
      </w:r>
    </w:p>
    <w:p w:rsidR="007D15B2" w:rsidRPr="007D15B2" w:rsidRDefault="007D15B2" w:rsidP="007D15B2">
      <w:pPr>
        <w:pStyle w:val="a9"/>
        <w:spacing w:before="0" w:beforeAutospacing="0" w:after="0"/>
        <w:ind w:left="567" w:firstLine="709"/>
        <w:jc w:val="both"/>
      </w:pPr>
      <w:r w:rsidRPr="007D15B2">
        <w:rPr>
          <w:color w:val="000000"/>
        </w:rPr>
        <w:t>3. Настоящее постановление вступает в силу с момента его обнародования.</w:t>
      </w:r>
    </w:p>
    <w:p w:rsidR="007D15B2" w:rsidRPr="007D15B2" w:rsidRDefault="007D15B2" w:rsidP="007D15B2">
      <w:pPr>
        <w:pStyle w:val="a9"/>
        <w:spacing w:before="0" w:beforeAutospacing="0" w:after="0"/>
        <w:ind w:left="567" w:firstLine="709"/>
        <w:jc w:val="both"/>
      </w:pPr>
      <w:r w:rsidRPr="007D15B2">
        <w:rPr>
          <w:color w:val="000000"/>
        </w:rPr>
        <w:t>4. Контроль за исполнением настоящего постановления возложить н</w:t>
      </w:r>
      <w:r>
        <w:rPr>
          <w:color w:val="000000"/>
        </w:rPr>
        <w:t xml:space="preserve">а заместителя главы администрации </w:t>
      </w:r>
      <w:r w:rsidRPr="007D15B2">
        <w:rPr>
          <w:color w:val="000000"/>
        </w:rPr>
        <w:t xml:space="preserve">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>
        <w:rPr>
          <w:color w:val="000000"/>
        </w:rPr>
        <w:t xml:space="preserve"> Евтееву М.А.</w:t>
      </w:r>
    </w:p>
    <w:p w:rsidR="007C76B9" w:rsidRPr="00C547D2" w:rsidRDefault="007C76B9" w:rsidP="007D15B2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color w:val="000000" w:themeColor="text1"/>
          <w:sz w:val="22"/>
          <w:szCs w:val="22"/>
        </w:rPr>
      </w:pPr>
    </w:p>
    <w:p w:rsidR="007C76B9" w:rsidRPr="00C547D2" w:rsidRDefault="007C76B9" w:rsidP="002B6237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:rsidR="007C76B9" w:rsidRPr="00C547D2" w:rsidRDefault="007C76B9" w:rsidP="002B6237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:rsidR="007C76B9" w:rsidRPr="00C547D2" w:rsidRDefault="007C76B9" w:rsidP="002B6237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C547D2">
        <w:rPr>
          <w:bCs/>
          <w:color w:val="000000" w:themeColor="text1"/>
          <w:sz w:val="22"/>
          <w:szCs w:val="22"/>
        </w:rPr>
        <w:t xml:space="preserve"> </w:t>
      </w:r>
      <w:r w:rsidR="007D15B2">
        <w:rPr>
          <w:bCs/>
          <w:color w:val="000000" w:themeColor="text1"/>
          <w:sz w:val="22"/>
          <w:szCs w:val="22"/>
        </w:rPr>
        <w:t xml:space="preserve">       </w:t>
      </w:r>
      <w:r w:rsidRPr="00C547D2">
        <w:rPr>
          <w:bCs/>
          <w:color w:val="000000" w:themeColor="text1"/>
          <w:sz w:val="22"/>
          <w:szCs w:val="22"/>
        </w:rPr>
        <w:t>Глава администрации МО</w:t>
      </w:r>
    </w:p>
    <w:p w:rsidR="007C76B9" w:rsidRPr="00C547D2" w:rsidRDefault="007D15B2" w:rsidP="002B6237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</w:t>
      </w:r>
      <w:r w:rsidR="007C76B9" w:rsidRPr="00C547D2">
        <w:rPr>
          <w:bCs/>
          <w:color w:val="000000" w:themeColor="text1"/>
          <w:sz w:val="22"/>
          <w:szCs w:val="22"/>
        </w:rPr>
        <w:t xml:space="preserve"> Сосновское сельское поселение                                            </w:t>
      </w:r>
      <w:r>
        <w:rPr>
          <w:bCs/>
          <w:color w:val="000000" w:themeColor="text1"/>
          <w:sz w:val="22"/>
          <w:szCs w:val="22"/>
        </w:rPr>
        <w:t xml:space="preserve">      </w:t>
      </w:r>
      <w:r w:rsidR="007C76B9" w:rsidRPr="00C547D2">
        <w:rPr>
          <w:bCs/>
          <w:color w:val="000000" w:themeColor="text1"/>
          <w:sz w:val="22"/>
          <w:szCs w:val="22"/>
        </w:rPr>
        <w:t xml:space="preserve">                                  С.М. Минич</w:t>
      </w:r>
    </w:p>
    <w:p w:rsidR="00AD786C" w:rsidRPr="00C547D2" w:rsidRDefault="00AD786C" w:rsidP="00764771">
      <w:pPr>
        <w:ind w:firstLine="851"/>
        <w:rPr>
          <w:color w:val="000000" w:themeColor="text1"/>
          <w:sz w:val="22"/>
          <w:szCs w:val="22"/>
        </w:rPr>
      </w:pPr>
    </w:p>
    <w:p w:rsidR="007C76B9" w:rsidRPr="00C547D2" w:rsidRDefault="007C76B9" w:rsidP="00764771">
      <w:pPr>
        <w:ind w:firstLine="851"/>
        <w:rPr>
          <w:color w:val="000000" w:themeColor="text1"/>
          <w:sz w:val="22"/>
          <w:szCs w:val="22"/>
        </w:rPr>
      </w:pPr>
    </w:p>
    <w:p w:rsidR="007C76B9" w:rsidRDefault="007C76B9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64771">
      <w:pPr>
        <w:ind w:firstLine="851"/>
        <w:rPr>
          <w:color w:val="000000" w:themeColor="text1"/>
          <w:sz w:val="22"/>
          <w:szCs w:val="22"/>
        </w:rPr>
      </w:pPr>
    </w:p>
    <w:p w:rsidR="007D15B2" w:rsidRDefault="007D15B2" w:rsidP="00786A45">
      <w:pPr>
        <w:pStyle w:val="a4"/>
        <w:jc w:val="left"/>
        <w:rPr>
          <w:color w:val="000000" w:themeColor="text1"/>
          <w:sz w:val="16"/>
          <w:szCs w:val="16"/>
        </w:rPr>
      </w:pPr>
    </w:p>
    <w:p w:rsidR="007D15B2" w:rsidRDefault="007D15B2" w:rsidP="00786A45">
      <w:pPr>
        <w:pStyle w:val="a4"/>
        <w:jc w:val="left"/>
        <w:rPr>
          <w:color w:val="000000" w:themeColor="text1"/>
          <w:sz w:val="16"/>
          <w:szCs w:val="16"/>
        </w:rPr>
      </w:pPr>
    </w:p>
    <w:p w:rsidR="007D15B2" w:rsidRDefault="007D15B2" w:rsidP="00786A45">
      <w:pPr>
        <w:pStyle w:val="a4"/>
        <w:jc w:val="left"/>
        <w:rPr>
          <w:color w:val="000000" w:themeColor="text1"/>
          <w:sz w:val="16"/>
          <w:szCs w:val="16"/>
        </w:rPr>
      </w:pPr>
    </w:p>
    <w:p w:rsidR="007D15B2" w:rsidRDefault="007D15B2" w:rsidP="00786A45">
      <w:pPr>
        <w:pStyle w:val="a4"/>
        <w:jc w:val="left"/>
        <w:rPr>
          <w:color w:val="000000" w:themeColor="text1"/>
          <w:sz w:val="16"/>
          <w:szCs w:val="16"/>
        </w:rPr>
      </w:pPr>
    </w:p>
    <w:p w:rsidR="007C76B9" w:rsidRDefault="00586C8B" w:rsidP="00786A45">
      <w:pPr>
        <w:pStyle w:val="a4"/>
        <w:jc w:val="left"/>
        <w:rPr>
          <w:color w:val="000000" w:themeColor="text1"/>
          <w:sz w:val="16"/>
          <w:szCs w:val="16"/>
        </w:rPr>
      </w:pPr>
      <w:r w:rsidRPr="00C547D2">
        <w:rPr>
          <w:color w:val="000000" w:themeColor="text1"/>
          <w:sz w:val="16"/>
          <w:szCs w:val="16"/>
        </w:rPr>
        <w:t>Разослано: Дело-2, прокуратура-</w:t>
      </w:r>
      <w:proofErr w:type="gramStart"/>
      <w:r w:rsidRPr="00C547D2">
        <w:rPr>
          <w:color w:val="000000" w:themeColor="text1"/>
          <w:sz w:val="16"/>
          <w:szCs w:val="16"/>
        </w:rPr>
        <w:t>1 ,</w:t>
      </w:r>
      <w:proofErr w:type="gramEnd"/>
      <w:r w:rsidRPr="00C547D2">
        <w:rPr>
          <w:color w:val="000000" w:themeColor="text1"/>
          <w:sz w:val="16"/>
          <w:szCs w:val="16"/>
        </w:rPr>
        <w:t xml:space="preserve"> </w:t>
      </w:r>
    </w:p>
    <w:tbl>
      <w:tblPr>
        <w:tblW w:w="2739" w:type="dxa"/>
        <w:tblCellSpacing w:w="0" w:type="dxa"/>
        <w:tblInd w:w="774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7"/>
        <w:gridCol w:w="2522"/>
      </w:tblGrid>
      <w:tr w:rsidR="007D15B2" w:rsidRPr="007D15B2" w:rsidTr="007D15B2">
        <w:trPr>
          <w:trHeight w:val="660"/>
          <w:tblCellSpacing w:w="0" w:type="dxa"/>
        </w:trPr>
        <w:tc>
          <w:tcPr>
            <w:tcW w:w="217" w:type="dxa"/>
          </w:tcPr>
          <w:p w:rsidR="007D15B2" w:rsidRPr="007D15B2" w:rsidRDefault="007D15B2" w:rsidP="007D15B2">
            <w:pPr>
              <w:pStyle w:val="a9"/>
              <w:spacing w:before="0" w:beforeAutospacing="0" w:after="0"/>
              <w:ind w:firstLine="709"/>
              <w:jc w:val="both"/>
            </w:pPr>
          </w:p>
        </w:tc>
        <w:tc>
          <w:tcPr>
            <w:tcW w:w="2522" w:type="dxa"/>
          </w:tcPr>
          <w:p w:rsidR="007D15B2" w:rsidRPr="007D15B2" w:rsidRDefault="007D15B2" w:rsidP="007D15B2">
            <w:pPr>
              <w:pStyle w:val="a9"/>
              <w:spacing w:before="0" w:beforeAutospacing="0" w:after="0"/>
              <w:jc w:val="both"/>
              <w:rPr>
                <w:sz w:val="16"/>
              </w:rPr>
            </w:pPr>
            <w:r w:rsidRPr="007D15B2">
              <w:rPr>
                <w:color w:val="000000"/>
                <w:sz w:val="16"/>
              </w:rPr>
              <w:t>Приложение к постановлению</w:t>
            </w:r>
          </w:p>
          <w:p w:rsidR="007D15B2" w:rsidRDefault="007D15B2" w:rsidP="007D15B2">
            <w:pPr>
              <w:pStyle w:val="a9"/>
              <w:spacing w:before="0" w:beforeAutospacing="0" w:after="0"/>
              <w:jc w:val="both"/>
              <w:rPr>
                <w:color w:val="000000"/>
                <w:sz w:val="16"/>
              </w:rPr>
            </w:pPr>
            <w:r w:rsidRPr="007D15B2">
              <w:rPr>
                <w:color w:val="000000"/>
                <w:sz w:val="16"/>
              </w:rPr>
              <w:t xml:space="preserve">администрации </w:t>
            </w:r>
            <w:r>
              <w:rPr>
                <w:color w:val="000000"/>
                <w:sz w:val="16"/>
              </w:rPr>
              <w:t>Сосновское сельское поселение</w:t>
            </w:r>
          </w:p>
          <w:p w:rsidR="007D15B2" w:rsidRPr="007D15B2" w:rsidRDefault="007D15B2" w:rsidP="007D15B2">
            <w:pPr>
              <w:pStyle w:val="a9"/>
              <w:spacing w:before="0" w:beforeAutospacing="0" w:after="0"/>
              <w:jc w:val="both"/>
            </w:pPr>
            <w:r>
              <w:rPr>
                <w:color w:val="000000"/>
                <w:sz w:val="16"/>
              </w:rPr>
              <w:t xml:space="preserve">№ 202 </w:t>
            </w:r>
            <w:r w:rsidRPr="007D15B2">
              <w:rPr>
                <w:color w:val="000000"/>
                <w:sz w:val="16"/>
              </w:rPr>
              <w:t>от «</w:t>
            </w:r>
            <w:proofErr w:type="gramStart"/>
            <w:r>
              <w:rPr>
                <w:color w:val="000000"/>
                <w:sz w:val="16"/>
              </w:rPr>
              <w:t>08</w:t>
            </w:r>
            <w:r w:rsidRPr="007D15B2">
              <w:rPr>
                <w:color w:val="000000"/>
                <w:sz w:val="16"/>
              </w:rPr>
              <w:t>»</w:t>
            </w:r>
            <w:r>
              <w:rPr>
                <w:color w:val="000000"/>
                <w:sz w:val="16"/>
              </w:rPr>
              <w:t>февраля</w:t>
            </w:r>
            <w:proofErr w:type="gramEnd"/>
            <w:r>
              <w:rPr>
                <w:color w:val="000000"/>
                <w:sz w:val="16"/>
              </w:rPr>
              <w:t xml:space="preserve"> </w:t>
            </w:r>
            <w:r w:rsidRPr="007D15B2">
              <w:rPr>
                <w:color w:val="000000"/>
                <w:sz w:val="16"/>
              </w:rPr>
              <w:t xml:space="preserve">2018 </w:t>
            </w:r>
            <w:r>
              <w:rPr>
                <w:color w:val="000000"/>
                <w:sz w:val="16"/>
              </w:rPr>
              <w:t>г.</w:t>
            </w:r>
            <w:r w:rsidRPr="007D15B2">
              <w:rPr>
                <w:color w:val="000000"/>
                <w:sz w:val="16"/>
              </w:rPr>
              <w:t xml:space="preserve"> </w:t>
            </w:r>
          </w:p>
        </w:tc>
      </w:tr>
    </w:tbl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bookmarkStart w:id="0" w:name="Par42"/>
      <w:bookmarkEnd w:id="0"/>
    </w:p>
    <w:p w:rsidR="007D15B2" w:rsidRPr="007D15B2" w:rsidRDefault="007D15B2" w:rsidP="007D15B2">
      <w:pPr>
        <w:pStyle w:val="a9"/>
        <w:spacing w:before="0" w:beforeAutospacing="0" w:after="0"/>
        <w:ind w:firstLine="709"/>
        <w:jc w:val="center"/>
        <w:rPr>
          <w:b/>
        </w:rPr>
      </w:pPr>
      <w:bookmarkStart w:id="1" w:name="_GoBack"/>
      <w:bookmarkEnd w:id="1"/>
      <w:r w:rsidRPr="007D15B2">
        <w:rPr>
          <w:b/>
          <w:color w:val="000000"/>
        </w:rPr>
        <w:t>Положение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center"/>
        <w:rPr>
          <w:b/>
        </w:rPr>
      </w:pPr>
      <w:r w:rsidRPr="007D15B2">
        <w:rPr>
          <w:b/>
          <w:color w:val="000000"/>
        </w:rPr>
        <w:t>о попечительском (наблюдательном) совете по вопросам похоронного дела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center"/>
        <w:rPr>
          <w:b/>
        </w:rPr>
      </w:pPr>
      <w:r w:rsidRPr="007D15B2">
        <w:rPr>
          <w:b/>
          <w:color w:val="000000"/>
        </w:rPr>
        <w:t xml:space="preserve">в муниципальном образовании </w:t>
      </w:r>
      <w:r>
        <w:rPr>
          <w:b/>
          <w:color w:val="000000"/>
        </w:rPr>
        <w:t xml:space="preserve">Сосновское </w:t>
      </w:r>
      <w:r w:rsidRPr="007D15B2">
        <w:rPr>
          <w:b/>
          <w:color w:val="000000"/>
        </w:rPr>
        <w:t xml:space="preserve">сельское поселение </w:t>
      </w:r>
      <w:r>
        <w:rPr>
          <w:b/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b/>
          <w:color w:val="000000"/>
        </w:rPr>
        <w:t xml:space="preserve"> (далее – Положение).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1. Настоящее Положение определяет задачи, функции, права, порядок формирования и организацию деятельности попечительского (наблюдательного) совета по вопросам похоронного дела в муниципально</w:t>
      </w:r>
      <w:r>
        <w:rPr>
          <w:color w:val="000000"/>
        </w:rPr>
        <w:t>м</w:t>
      </w:r>
      <w:r w:rsidRPr="007D15B2">
        <w:rPr>
          <w:color w:val="000000"/>
        </w:rPr>
        <w:t xml:space="preserve"> образовани</w:t>
      </w:r>
      <w:r>
        <w:rPr>
          <w:color w:val="000000"/>
        </w:rPr>
        <w:t>и</w:t>
      </w:r>
      <w:r w:rsidRPr="007D15B2">
        <w:rPr>
          <w:color w:val="000000"/>
        </w:rPr>
        <w:t xml:space="preserve">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 xml:space="preserve">(далее – Совет). 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2. Совет создается при администрации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>и является постоянно действующим коллегиальным совещательным органом.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Совет в своей деятельности руководствуется </w:t>
      </w:r>
      <w:hyperlink r:id="rId6" w:history="1">
        <w:r w:rsidRPr="007D15B2">
          <w:rPr>
            <w:rStyle w:val="a8"/>
            <w:color w:val="00000A"/>
            <w:u w:val="none"/>
          </w:rPr>
          <w:t>Конституцией</w:t>
        </w:r>
      </w:hyperlink>
      <w:r w:rsidRPr="007D15B2">
        <w:rPr>
          <w:color w:val="000000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Ленинградской области, Уставом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>, а также настоящим Положением.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Совет действует на основе принципов гласности, добровольности участия и равноправия его членов.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Решения Совета носят рекомендательный характер.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3. Основными задачами Совета являются: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3.1. Осуществление общественного контроля за деятельностью в сфере содержания мест погребения в соответствии со ст. 27 Федерального закона от 12.01.1996 № 8-ФЗ «О погребении и похоронном деле».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3.2. Организация и осуществление совместных действий органов местного самоуправления, граждан, юридических лиц, общественных объединений по разработке и реализации мероприятий в сфере содержания мест погребения.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3.3. Информирование общественности о целях, задачах и итогах работы органов местного самоуправления поселения в сфере содержания мест погребения.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 При реализации возложенных задач Совет осуществляет следующие функции: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4.1. Проведение мониторинга состояния содержания мест погребения в поселении.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4.2. Осуществление анализа проблем в сфере содержания мест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4.3. Обобщение и анализ обращений граждан и юридических лиц по вопросам содержания мест погребения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4.4. Разработка рекомендаций по порядку взаимодействия органов местного самоуправления, хозяйствующих субъектов различных форм собственности и индивидуальных предпринимателей в сфере содержания мест погребения в поселении.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4.5. Оказание содействия органам местного самоуправления поселения в разработке проектов муниципальных правовых актов в сфере содержания мест погребения. 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4.6. Иные функции, возложенные на Совет в соответствии с действующим законодательством и муниципальными правовыми актами.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5. Совет для реализации задач в установленной сфере деятельности имеет право: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5.1. Принимать решения по направлениям своей деятельности.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5.2. Образовывать рабочие группы для подготовки и принятия решений.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5.3. Участвовать в заседаниях коллегиальных органов при органах местного самоуправления поселения, рабочих совещаниях, иных мероприятиях, организуемых органами местного самоуправления, </w:t>
      </w:r>
      <w:r w:rsidRPr="007D15B2">
        <w:rPr>
          <w:color w:val="000000"/>
        </w:rPr>
        <w:t>по вопросам,</w:t>
      </w:r>
      <w:r w:rsidRPr="007D15B2">
        <w:rPr>
          <w:color w:val="000000"/>
        </w:rPr>
        <w:t xml:space="preserve"> входящим в компетенцию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lastRenderedPageBreak/>
        <w:t>5.4. Приглашать на свои заседания представителей органов местного самоуправления, граждан, представителей общественных объединений, юридических лиц и организаций при обсуждении вопросов, решение которых входит в их компетенцию, в соответствии с тематикой рассматриваемых вопросов.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5.5. Вносить предложения по совершенствованию деятельности органов местного самоуправления поселения в том числе: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 в сфере содержания мест погребения.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5.6. Осуществлять иные права, не противоречащие действующему законодательству.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 Порядок формирования состава Совета: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6.1. Совет утверждается постановлением администрации поселения. 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Члены Совета осуществляют свою деятельность на общественных началах.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6.2. Состав Совета формируется в количестве от 5 до 7 человек на основе добровольного участия в его деятельности граждан Российской Федерации, достигших возраста 18 лет и постоянно проживающих на территории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>
        <w:rPr>
          <w:color w:val="000000"/>
        </w:rPr>
        <w:t>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Также при формировании состава Совета рассматривается возможность вхождения в него депутатов представительного органа, представителей органов государственного санитарно-эпидемиологического надзора, религиозных организаций, специализированной службы по вопросам похоронного дела, общественных организаций.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6.3. Членами Совета не могут быть: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лица, признанные недееспособными на основании решения суда;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лица, имеющие непогашенную или неснятую судимость;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лица, состоящие на учете в наркологическом диспансере в связи с лечением от алкоголизма, наркомании и токсикомании;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лица, состоящие на учете в психоневрологическом диспансере в связи с лечением хронических и затяжных психических расстройств.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6.4. Формирование Совета инициируется жителями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 xml:space="preserve">путём направления письменного обращения на главу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>с предложением сформировать Совет.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Не позднее 5 рабочих дней со дня регистрации обращения Служба издаёт постановление администрации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 xml:space="preserve">о формировании Совета (далее - постановление о формировании Совета), которое подлежит обнародованию в порядке, установленном для официального опубликования (обнародования) муниципальных правовых актов и другой официальной информации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>
        <w:rPr>
          <w:color w:val="000000"/>
        </w:rPr>
        <w:t>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6.5. В постановлении о формировании Совета устанавливается срок подачи заявлений и необходимых документов кандидатами в члены Совета, который не может быть менее 15 дней и более 30 дней, форма реестра регистрации кандидатов в члены Совета (с указанием даты и времени подачи заявления и документов).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6.6. Одновременно с постановлением о формировании Совета Служба обнародует объявление с указанием информации о начале приёма заявлений от кандидатов в члены Совета, требования к кандидатам в члены Совета, перечень документов, предоставляемых одновременно с заявлением, сроки и место приёма заявлений.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6.7. Документы, прилагаемые к заявлению (по установленной форме согласно приложению 1 к порядку):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копия паспорта заявителя, с предъявлением оригинала;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согласие на обработку персональных данных (по установленной форме согласно приложению 2 к настоящему Порядку).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6.8. Заявления кандидатов в члены Совета регистрируются в приемной администрации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 xml:space="preserve">муниципального образования </w:t>
      </w:r>
      <w:r>
        <w:rPr>
          <w:color w:val="000000"/>
        </w:rPr>
        <w:lastRenderedPageBreak/>
        <w:t>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 xml:space="preserve">в день их поступления. После визирования главой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 w:rsidRPr="007D15B2">
        <w:rPr>
          <w:color w:val="000000"/>
        </w:rPr>
        <w:t xml:space="preserve"> </w:t>
      </w:r>
      <w:r w:rsidRPr="007D15B2">
        <w:rPr>
          <w:color w:val="000000"/>
        </w:rPr>
        <w:t>направляются в Службу.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После истечения срока приема заявлений, установленного постановлением о формировании Совета, заявления к регистрации и рассмотрению не принимаются.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 xml:space="preserve">6.9. После истечения срока направления заявлений граждан, желающих войти в состав Совета, Служба в течение 3 рабочих дней подготавливает проект постановления об Утверждении состава совета. После принятия указанное постановление подлежит обнародованию в порядке, установленном для официального опубликования (обнародования) муниципальных правовых актов и другой официальной информации муниципального образования </w:t>
      </w:r>
      <w:r>
        <w:rPr>
          <w:color w:val="000000"/>
        </w:rPr>
        <w:t xml:space="preserve">Сосновское </w:t>
      </w:r>
      <w:r w:rsidRPr="007D15B2">
        <w:rPr>
          <w:color w:val="000000"/>
        </w:rPr>
        <w:t xml:space="preserve">сельское поселение </w:t>
      </w:r>
      <w:r>
        <w:rPr>
          <w:color w:val="000000"/>
        </w:rPr>
        <w:t>муниципального образования Приозерский муниципальный район Ленинградской области</w:t>
      </w:r>
      <w:r>
        <w:rPr>
          <w:color w:val="000000"/>
        </w:rPr>
        <w:t>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6.10. В состав Совета включаются первые пять-семь кандидатов, направившие свои документы в соответствии с реестром регистрации кандидатов в члены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 Организация деятельности Совета: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7.1. Совет возглавляет председатель, в отсутствие председателя Совета его полномочия исполняет заместитель председателя Совета, избираемые из состава Совета на его первом заседании.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7.2. Совет осуществляет свою деятельность в форме заседаний, проводимых по мере необходимости, но не реже одного раза в полугодие.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7.3. Решения Совета принимаются путем открытого голосования простым большинством голосов членов Совета (от числа присутствующих).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В случае равенства голосов решающим является голос председательствующего на заседании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7.4. Решения Совета оформляются протоколом заседания, который подписывает председательствующий.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7.6. Председатель Совета: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организует работу Совета и председательствует на его заседаниях;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определяет дату, время и место проведения заседания Совета, утверждает повестку заседания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подписывает протоколы заседаний и другие документы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обеспечивает размещение информации о деятельности Совета, повестке дня, дате и времени проведения заседаний Совета на официальном сайте поселения в информационно-телекоммуникационной сети «Интернет»;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осуществляет иные полномочия в целях реализации основных задач и функций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7.7. Секретарь Совета не является членом Совета и назначается из числа специалистов Службы.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7.8. Секретарь Совета: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осуществляет подготовку документов для рассмотрения их на заседании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информирует членов Совета о дате, времени, месте, повестке дня очередного заседания;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оформляет протокол заседания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готовит и согласовывает с председателем Совета проекты документов и иных материалов для обсуждения на заседаниях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хранит документацию Совета и готовит в установленном порядке документы, передаваемые на хранение в архив и на уничтожение;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выполняет иные организационные функции по обеспечению деятельности Совета.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В случае отсутствия секретаря на заседании Совета председатель Совета либо исполняющий его полномочия заместитель председателя Совета определяет одного из членов Совета для ведения протокола.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7.9. Члены Совета имеют право: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вносить предложения по формированию повестки дня заседаний и в план работы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вносить предложения о созыве внеочередного заседания Совета с мотивированным обоснованием такой необходимости;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участвовать в подготовке материалов по рассматриваемым вопросам;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lastRenderedPageBreak/>
        <w:t>- знакомиться с материалами заседания Совета;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- выступать и давать оценку рассматриваемым вопросам.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7.10. Члены Совета обладают равными правами при обсуждении вопросов и голосовании.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7.11. Приглашенные на заседание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7D15B2" w:rsidRPr="007D15B2" w:rsidRDefault="007D15B2" w:rsidP="007D15B2">
      <w:pPr>
        <w:pStyle w:val="a9"/>
        <w:spacing w:before="0" w:beforeAutospacing="0" w:after="0"/>
        <w:ind w:firstLine="709"/>
        <w:jc w:val="both"/>
      </w:pPr>
      <w:r w:rsidRPr="007D15B2">
        <w:rPr>
          <w:color w:val="000000"/>
        </w:rPr>
        <w:t>7.12. Организационно-техническое обеспечение деятельности Совета осуществляет Служба.</w:t>
      </w: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Default="007D15B2" w:rsidP="007D15B2">
      <w:pPr>
        <w:pStyle w:val="a9"/>
        <w:spacing w:before="0" w:beforeAutospacing="0" w:after="0"/>
        <w:ind w:firstLine="709"/>
      </w:pPr>
    </w:p>
    <w:p w:rsidR="007D15B2" w:rsidRPr="0074177F" w:rsidRDefault="007D15B2" w:rsidP="00786A45">
      <w:pPr>
        <w:pStyle w:val="a4"/>
        <w:jc w:val="left"/>
        <w:rPr>
          <w:bCs/>
          <w:color w:val="000000"/>
        </w:rPr>
      </w:pPr>
    </w:p>
    <w:sectPr w:rsidR="007D15B2" w:rsidRPr="0074177F" w:rsidSect="00586C8B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090F"/>
    <w:multiLevelType w:val="hybridMultilevel"/>
    <w:tmpl w:val="58F2A53A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266"/>
    <w:multiLevelType w:val="multilevel"/>
    <w:tmpl w:val="446A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B3F48"/>
    <w:multiLevelType w:val="hybridMultilevel"/>
    <w:tmpl w:val="97644866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A2449"/>
    <w:multiLevelType w:val="hybridMultilevel"/>
    <w:tmpl w:val="97644866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B813A7"/>
    <w:multiLevelType w:val="multilevel"/>
    <w:tmpl w:val="CD8ACA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37D5330"/>
    <w:multiLevelType w:val="hybridMultilevel"/>
    <w:tmpl w:val="687A6F5C"/>
    <w:lvl w:ilvl="0" w:tplc="73668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901079"/>
    <w:multiLevelType w:val="hybridMultilevel"/>
    <w:tmpl w:val="97644866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B0ECA"/>
    <w:multiLevelType w:val="hybridMultilevel"/>
    <w:tmpl w:val="6A5E0D3E"/>
    <w:lvl w:ilvl="0" w:tplc="C2C47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B53C6"/>
    <w:multiLevelType w:val="multilevel"/>
    <w:tmpl w:val="CD8ACA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59C10ED8"/>
    <w:multiLevelType w:val="hybridMultilevel"/>
    <w:tmpl w:val="97644866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26154E"/>
    <w:multiLevelType w:val="hybridMultilevel"/>
    <w:tmpl w:val="97644866"/>
    <w:lvl w:ilvl="0" w:tplc="2D98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D2466D"/>
    <w:multiLevelType w:val="hybridMultilevel"/>
    <w:tmpl w:val="B8B2277C"/>
    <w:lvl w:ilvl="0" w:tplc="5032E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CC"/>
    <w:rsid w:val="000B494E"/>
    <w:rsid w:val="00135EFB"/>
    <w:rsid w:val="00202858"/>
    <w:rsid w:val="002B6237"/>
    <w:rsid w:val="00586C8B"/>
    <w:rsid w:val="00665E8F"/>
    <w:rsid w:val="0074177F"/>
    <w:rsid w:val="00754B57"/>
    <w:rsid w:val="00764771"/>
    <w:rsid w:val="00764807"/>
    <w:rsid w:val="00781352"/>
    <w:rsid w:val="00786A45"/>
    <w:rsid w:val="007C76B9"/>
    <w:rsid w:val="007D15B2"/>
    <w:rsid w:val="00870491"/>
    <w:rsid w:val="00910312"/>
    <w:rsid w:val="009707EE"/>
    <w:rsid w:val="009A0C17"/>
    <w:rsid w:val="00AD786C"/>
    <w:rsid w:val="00B12FC0"/>
    <w:rsid w:val="00B16AC7"/>
    <w:rsid w:val="00BA44CC"/>
    <w:rsid w:val="00C547D2"/>
    <w:rsid w:val="00C66EA3"/>
    <w:rsid w:val="00D3759A"/>
    <w:rsid w:val="00E11EC6"/>
    <w:rsid w:val="00E319FC"/>
    <w:rsid w:val="00E370C8"/>
    <w:rsid w:val="00F3158E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1E94-2DD4-47F1-9C58-8F7A6B88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8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7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786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70491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586C8B"/>
    <w:pPr>
      <w:suppressAutoHyphens w:val="0"/>
      <w:jc w:val="center"/>
    </w:pPr>
    <w:rPr>
      <w:rFonts w:eastAsia="Calibri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86C8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C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C8B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basedOn w:val="a0"/>
    <w:uiPriority w:val="99"/>
    <w:semiHidden/>
    <w:unhideWhenUsed/>
    <w:rsid w:val="007C76B9"/>
    <w:rPr>
      <w:color w:val="0000FF"/>
      <w:u w:val="single"/>
    </w:rPr>
  </w:style>
  <w:style w:type="paragraph" w:customStyle="1" w:styleId="s1">
    <w:name w:val="s_1"/>
    <w:basedOn w:val="a"/>
    <w:rsid w:val="00C547D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17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s22">
    <w:name w:val="s_22"/>
    <w:basedOn w:val="a"/>
    <w:rsid w:val="007417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нак Знак Знак1"/>
    <w:basedOn w:val="a"/>
    <w:rsid w:val="009A0C17"/>
    <w:pPr>
      <w:tabs>
        <w:tab w:val="num" w:pos="360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D15B2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0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2EFDD514A9D67C8593925B64D1F6893DAC89265350BA334B3D2CnDg2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2018-02-09T13:22:00Z</cp:lastPrinted>
  <dcterms:created xsi:type="dcterms:W3CDTF">2017-11-07T09:26:00Z</dcterms:created>
  <dcterms:modified xsi:type="dcterms:W3CDTF">2018-02-09T13:23:00Z</dcterms:modified>
</cp:coreProperties>
</file>