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>Утверждено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>Решением Совета депутатов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Приозерский муниципальный район 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>Ленинградской области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________ 202</w:t>
      </w:r>
      <w:r w:rsidR="00E00F11">
        <w:rPr>
          <w:rFonts w:ascii="Times New Roman" w:hAnsi="Times New Roman" w:cs="Times New Roman"/>
          <w:sz w:val="22"/>
          <w:szCs w:val="22"/>
        </w:rPr>
        <w:t>3</w:t>
      </w:r>
      <w:r w:rsidRPr="00CF63CE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3CE">
        <w:rPr>
          <w:rFonts w:ascii="Times New Roman" w:hAnsi="Times New Roman" w:cs="Times New Roman"/>
          <w:sz w:val="22"/>
          <w:szCs w:val="22"/>
        </w:rPr>
        <w:t>Приложение 1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2B1959" w:rsidRPr="00CF63CE" w:rsidRDefault="002B1959" w:rsidP="002B19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ПОРЯДОК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предоставления субсидий,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юридическим лицам, индивидуальным предпринимателям,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CF63CE">
        <w:rPr>
          <w:rFonts w:ascii="Times New Roman" w:hAnsi="Times New Roman" w:cs="Times New Roman"/>
          <w:sz w:val="24"/>
          <w:szCs w:val="24"/>
        </w:rPr>
        <w:t>также  физическим</w:t>
      </w:r>
      <w:proofErr w:type="gramEnd"/>
      <w:r w:rsidRPr="00CF63CE">
        <w:rPr>
          <w:rFonts w:ascii="Times New Roman" w:hAnsi="Times New Roman" w:cs="Times New Roman"/>
          <w:sz w:val="24"/>
          <w:szCs w:val="24"/>
        </w:rPr>
        <w:t xml:space="preserve"> лицам – производителям товаров, работ, услуг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Сосновское сельское поселение муниципального образования </w:t>
      </w:r>
      <w:bookmarkStart w:id="0" w:name="OLE_LINK82"/>
      <w:bookmarkStart w:id="1" w:name="OLE_LINK83"/>
      <w:bookmarkStart w:id="2" w:name="OLE_LINK84"/>
      <w:bookmarkStart w:id="3" w:name="OLE_LINK90"/>
      <w:bookmarkStart w:id="4" w:name="OLE_LINK91"/>
      <w:r w:rsidRPr="00CF63CE">
        <w:rPr>
          <w:rFonts w:ascii="Times New Roman" w:hAnsi="Times New Roman" w:cs="Times New Roman"/>
          <w:sz w:val="24"/>
          <w:szCs w:val="24"/>
        </w:rPr>
        <w:t xml:space="preserve">на возмещение затрат,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связанных с содержанием временно свободных (незаселенных)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63CE">
        <w:rPr>
          <w:rFonts w:ascii="Times New Roman" w:hAnsi="Times New Roman" w:cs="Times New Roman"/>
          <w:sz w:val="24"/>
          <w:szCs w:val="24"/>
        </w:rPr>
        <w:t>жилых  помещений</w:t>
      </w:r>
      <w:proofErr w:type="gramEnd"/>
      <w:r w:rsidRPr="00CF63CE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  </w:t>
      </w:r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муниципального образования Сосновское сельское поселение</w:t>
      </w:r>
      <w:bookmarkEnd w:id="0"/>
      <w:bookmarkEnd w:id="1"/>
      <w:bookmarkEnd w:id="2"/>
      <w:bookmarkEnd w:id="3"/>
      <w:bookmarkEnd w:id="4"/>
      <w:r w:rsidR="00F633D1">
        <w:rPr>
          <w:rFonts w:ascii="Times New Roman" w:hAnsi="Times New Roman" w:cs="Times New Roman"/>
          <w:sz w:val="24"/>
          <w:szCs w:val="24"/>
        </w:rPr>
        <w:t xml:space="preserve"> на 2024г.</w:t>
      </w:r>
      <w:bookmarkStart w:id="5" w:name="_GoBack"/>
      <w:bookmarkEnd w:id="5"/>
    </w:p>
    <w:p w:rsidR="002B1959" w:rsidRPr="00CF63CE" w:rsidRDefault="002B1959" w:rsidP="002B19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1959" w:rsidRPr="00CF63CE" w:rsidRDefault="002B1959" w:rsidP="002B195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CF63CE">
        <w:t>1. Настоящий Порядок предоставления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из бюджета муниципального образования Сосновское сельское поселение муниципального образования на возмещение затрат, связанных с содержанием временно свободных (незаселенных) жилых помещений муниципального жилищного фонда муниципального образования Сосновское сельское поселение</w:t>
      </w:r>
      <w:bookmarkStart w:id="6" w:name="OLE_LINK1"/>
      <w:bookmarkStart w:id="7" w:name="OLE_LINK2"/>
      <w:r w:rsidRPr="00CF63CE">
        <w:t xml:space="preserve"> </w:t>
      </w:r>
      <w:bookmarkEnd w:id="6"/>
      <w:bookmarkEnd w:id="7"/>
      <w:r w:rsidRPr="00CF63CE">
        <w:t xml:space="preserve">(далее – Порядок) разработан в соответствии с Жилищным кодексом Российской Федерации, Бюджетным кодексом Российской Федерации, Федеральным законом от 06.10.2003.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Уставом муниципального образования Сосновское сельское поселение и устанавливает порядок и условия предоставления главным распорядителем средств бюджета муниципального образования Сосновское сельское поселение субсидий по возмещению расходов, связанных с оказанием услуг по содержанию и ремонту, оплате коммунальных услуг временно свободных (незаселенных) жилых  помещений муниципального жилищного фонда  МО Сосновское сельское поселение в рамках </w:t>
      </w:r>
      <w:proofErr w:type="spellStart"/>
      <w:r w:rsidRPr="00CF63CE">
        <w:t>непрограммых</w:t>
      </w:r>
      <w:proofErr w:type="spellEnd"/>
      <w:r w:rsidRPr="00CF63CE">
        <w:t xml:space="preserve"> расходов.</w:t>
      </w:r>
    </w:p>
    <w:p w:rsidR="002B1959" w:rsidRPr="00CF63CE" w:rsidRDefault="002B1959" w:rsidP="002B195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CF63CE">
        <w:t>2. Администрация МО Сосновское сельское поселение является главным распорядителем средств местного бюджета (далее - главный распорядитель), осуществляющего предоставление субсидий, в пределах бюджетных ассигнований, предусмотренных в местном бюджете на соответствующий финансовый год, и лимитов бюджетных обязательств, утвержденных в установленном порядке на предоставление субсидий.</w:t>
      </w:r>
    </w:p>
    <w:p w:rsidR="002B1959" w:rsidRPr="00CF63CE" w:rsidRDefault="002B1959" w:rsidP="002B195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CF63CE">
        <w:t xml:space="preserve">Субсидии, предоставляются в соответствии со сводной бюджетной росписью бюджета МО Сосновское сельское поселение, кассовым планом исполнения бюджета в пределах лимитов бюджетных обязательств, предусмотренных на текущий финансовый год в рамках </w:t>
      </w:r>
      <w:proofErr w:type="spellStart"/>
      <w:r w:rsidRPr="00CF63CE">
        <w:t>непрограммых</w:t>
      </w:r>
      <w:proofErr w:type="spellEnd"/>
      <w:r w:rsidRPr="00CF63CE">
        <w:t xml:space="preserve"> расходов по подразделу 0501 «Жилищное хозяйство».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3. Субсидии предоставляется организациям, осуществляющим управление (обслуживание) многоквартирными домами, а </w:t>
      </w:r>
      <w:proofErr w:type="gramStart"/>
      <w:r w:rsidRPr="00CF63CE">
        <w:t>также  организациям</w:t>
      </w:r>
      <w:proofErr w:type="gramEnd"/>
      <w:r w:rsidRPr="00CF63CE">
        <w:t xml:space="preserve">, предоставляющим </w:t>
      </w:r>
      <w:r w:rsidRPr="00CF63CE">
        <w:lastRenderedPageBreak/>
        <w:t xml:space="preserve">услуги теплоснабжения в многоквартирные дома (далее – получатели субсидии), в которых имеются </w:t>
      </w:r>
      <w:bookmarkStart w:id="8" w:name="OLE_LINK32"/>
      <w:bookmarkStart w:id="9" w:name="OLE_LINK33"/>
      <w:bookmarkStart w:id="10" w:name="OLE_LINK34"/>
      <w:r w:rsidRPr="00CF63CE">
        <w:t xml:space="preserve">временно свободные (незаселенные) жилые помещения муниципального жилищного фонда  </w:t>
      </w:r>
      <w:bookmarkEnd w:id="8"/>
      <w:bookmarkEnd w:id="9"/>
      <w:bookmarkEnd w:id="10"/>
      <w:r w:rsidRPr="00CF63CE">
        <w:t>МО Сосновское сельское поселение.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4. К временно свободным (незаселенным) жилым помещениям муниципального жилищного фонда относятся жилые помещения муниципального жилищного фонда, не переданные юридическим лицам и физическим лицам на условиях договора найма, социального найма и по другим основаниям.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5. К затратам, </w:t>
      </w:r>
      <w:bookmarkStart w:id="11" w:name="OLE_LINK10"/>
      <w:bookmarkStart w:id="12" w:name="OLE_LINK11"/>
      <w:r w:rsidRPr="00CF63CE">
        <w:t xml:space="preserve">связанным с содержанием </w:t>
      </w:r>
      <w:bookmarkStart w:id="13" w:name="OLE_LINK35"/>
      <w:bookmarkStart w:id="14" w:name="OLE_LINK36"/>
      <w:bookmarkStart w:id="15" w:name="OLE_LINK37"/>
      <w:bookmarkStart w:id="16" w:name="OLE_LINK38"/>
      <w:bookmarkStart w:id="17" w:name="OLE_LINK39"/>
      <w:bookmarkStart w:id="18" w:name="OLE_LINK40"/>
      <w:bookmarkStart w:id="19" w:name="OLE_LINK41"/>
      <w:bookmarkStart w:id="20" w:name="OLE_LINK42"/>
      <w:bookmarkStart w:id="21" w:name="OLE_LINK43"/>
      <w:r w:rsidRPr="00CF63CE">
        <w:t xml:space="preserve">временно свободных (незаселенных) </w:t>
      </w:r>
      <w:proofErr w:type="gramStart"/>
      <w:r w:rsidRPr="00CF63CE">
        <w:t>жилых  помещений</w:t>
      </w:r>
      <w:proofErr w:type="gramEnd"/>
      <w:r w:rsidRPr="00CF63CE">
        <w:t xml:space="preserve"> муниципального жилищного фонда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F63CE">
        <w:t>относятся расходы на оплату услуг и работ по управлению многоквартирным домом, содержанию и текущему ремонту общего имущества в многоквартирном доме, а также на оплату услуг отопления временно свободных (незаселенных) жилых  помещений муниципального жилищного фонда и коммунальных услуг, потребленных на общедомовые нужды многоквартирного дома</w:t>
      </w:r>
      <w:bookmarkEnd w:id="11"/>
      <w:bookmarkEnd w:id="12"/>
      <w:r w:rsidRPr="00CF63CE">
        <w:t>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6. Критерием отбора получателя субсидии является договор управления многоквартирным домом, в котором находятся временно свободные (незаселенные) </w:t>
      </w:r>
      <w:proofErr w:type="gramStart"/>
      <w:r w:rsidRPr="00CF63CE">
        <w:t>жилые  помещения</w:t>
      </w:r>
      <w:proofErr w:type="gramEnd"/>
      <w:r w:rsidRPr="00CF63CE">
        <w:t xml:space="preserve"> муниципального жилищного фонда  МО Сосновское сельское поселение.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7. Учет временно свободных (незаселенных) </w:t>
      </w:r>
      <w:proofErr w:type="gramStart"/>
      <w:r w:rsidRPr="00CF63CE">
        <w:t>жилых  помещений</w:t>
      </w:r>
      <w:proofErr w:type="gramEnd"/>
      <w:r w:rsidRPr="00CF63CE">
        <w:t xml:space="preserve"> муниципального жилищного фонда ведется специалистом по жилищным вопросам администрации МО Сосновское сельское поселение (далее - жилищный отдел) на основании предоставленных сведений управляющими компаниями, объединением собственников жилья.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 xml:space="preserve">8. Субсидии на возмещение затрат, связанных с содержанием </w:t>
      </w:r>
      <w:proofErr w:type="gramStart"/>
      <w:r w:rsidRPr="00CF63CE">
        <w:rPr>
          <w:lang w:bidi="ru-RU"/>
        </w:rPr>
        <w:t>незаселенных муниципальных жилых помещений</w:t>
      </w:r>
      <w:proofErr w:type="gramEnd"/>
      <w:r w:rsidRPr="00CF63CE">
        <w:rPr>
          <w:lang w:bidi="ru-RU"/>
        </w:rPr>
        <w:t xml:space="preserve"> предоставляется следующим категориям лиц (далее - Получатели субсидий):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- управляющим организациям;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- объединениям собственников жилья (ТСЖ, СК, иные специализированные потребительские кооперативы);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- организациям, обслуживающим многоквартирные дома по договору с собственниками помещений в многоквартирных домах, выбравшими непосредственную форму управления.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9. Субсидии предоставляются организациям при одновременном соблюдении ими следующих условий: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 xml:space="preserve">- осуществление деятельности на территории </w:t>
      </w:r>
      <w:r w:rsidRPr="00CF63CE">
        <w:t>МО Сосновское сельское поселение</w:t>
      </w:r>
      <w:r w:rsidRPr="00CF63CE">
        <w:rPr>
          <w:lang w:bidi="ru-RU"/>
        </w:rPr>
        <w:t>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- отсутствие просроченной задолженности по возврату в бюджет поселения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 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- 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r w:rsidRPr="00CF63CE">
        <w:rPr>
          <w:rFonts w:ascii="Times New Roman" w:hAnsi="Times New Roman" w:cs="Times New Roman"/>
          <w:sz w:val="24"/>
          <w:szCs w:val="24"/>
        </w:rPr>
        <w:lastRenderedPageBreak/>
        <w:t>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-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- участники отбора не должны получать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10. Основаниями для отказа получателю субсидии в предоставлении субсидии являются: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- несоответствие </w:t>
      </w:r>
      <w:r w:rsidRPr="00CF63CE">
        <w:rPr>
          <w:rFonts w:ascii="Times New Roman" w:hAnsi="Times New Roman" w:cs="Times New Roman"/>
          <w:sz w:val="24"/>
          <w:szCs w:val="24"/>
          <w:lang w:bidi="ru-RU"/>
        </w:rPr>
        <w:t xml:space="preserve">получателя субсидии </w:t>
      </w:r>
      <w:r w:rsidRPr="00CF63CE">
        <w:rPr>
          <w:rFonts w:ascii="Times New Roman" w:hAnsi="Times New Roman" w:cs="Times New Roman"/>
          <w:sz w:val="24"/>
          <w:szCs w:val="24"/>
        </w:rPr>
        <w:t>требованиям, установленным в пункте 9 настоящего Порядка;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t xml:space="preserve">- несоответствие представленных </w:t>
      </w:r>
      <w:r w:rsidRPr="00CF63CE">
        <w:rPr>
          <w:lang w:bidi="ru-RU"/>
        </w:rPr>
        <w:t xml:space="preserve">получателем субсидии </w:t>
      </w:r>
      <w:r w:rsidRPr="00CF63CE">
        <w:t xml:space="preserve">заявки и документов </w:t>
      </w:r>
      <w:r w:rsidRPr="00CF63CE">
        <w:rPr>
          <w:lang w:bidi="ru-RU"/>
        </w:rPr>
        <w:t xml:space="preserve">требованиям, определенным пунктом </w:t>
      </w:r>
      <w:r w:rsidRPr="00CF63CE">
        <w:rPr>
          <w:rFonts w:eastAsia="Calibri"/>
          <w:lang w:bidi="ru-RU"/>
        </w:rPr>
        <w:t>пункте 17-18</w:t>
      </w:r>
      <w:r w:rsidRPr="00CF63CE">
        <w:rPr>
          <w:lang w:bidi="ru-RU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- недостоверность представленной </w:t>
      </w:r>
      <w:r w:rsidRPr="00CF63CE">
        <w:rPr>
          <w:rFonts w:ascii="Times New Roman" w:hAnsi="Times New Roman" w:cs="Times New Roman"/>
          <w:sz w:val="24"/>
          <w:szCs w:val="24"/>
          <w:lang w:bidi="ru-RU"/>
        </w:rPr>
        <w:t xml:space="preserve">получателем субсидии </w:t>
      </w:r>
      <w:r w:rsidRPr="00CF63CE">
        <w:rPr>
          <w:rFonts w:ascii="Times New Roman" w:hAnsi="Times New Roman" w:cs="Times New Roman"/>
          <w:sz w:val="24"/>
          <w:szCs w:val="24"/>
        </w:rPr>
        <w:t>информации, в том числе информации о месте нахождения и адресе юридического лица;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- подача </w:t>
      </w:r>
      <w:r w:rsidRPr="00CF63CE">
        <w:rPr>
          <w:rFonts w:ascii="Times New Roman" w:hAnsi="Times New Roman" w:cs="Times New Roman"/>
          <w:sz w:val="24"/>
          <w:szCs w:val="24"/>
          <w:lang w:bidi="ru-RU"/>
        </w:rPr>
        <w:t xml:space="preserve">получателем субсидии </w:t>
      </w:r>
      <w:r w:rsidRPr="00CF63CE">
        <w:rPr>
          <w:rFonts w:ascii="Times New Roman" w:hAnsi="Times New Roman" w:cs="Times New Roman"/>
          <w:sz w:val="24"/>
          <w:szCs w:val="24"/>
        </w:rPr>
        <w:t>заявки после даты и (или) времени, определенных для подачи заявок.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11. Предоставляемая субсидия носит целевой характер и не может быть использована на другие цели.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12. Общие положения, определяющие условия, порядок предоставления субсидии на возмещение затрат, связанных с содержанием незаселенных муниципальных жилых помещений, требования к отчетности и осуществления контроля за соблюдением условий, целей и порядка предоставления субсидии и ответственности за их нарушение устанавливается нормативно-правовым актом администрации МО Сосновское сельское поселение.  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rPr>
          <w:lang w:bidi="ru-RU"/>
        </w:rPr>
        <w:t xml:space="preserve">13. </w:t>
      </w:r>
      <w:r w:rsidRPr="00CF63CE">
        <w:t xml:space="preserve">Субсидии, связанные с оказанием услуг по содержанию временно свободных (незаселенных) </w:t>
      </w:r>
      <w:proofErr w:type="gramStart"/>
      <w:r w:rsidRPr="00CF63CE">
        <w:t>жилых  помещений</w:t>
      </w:r>
      <w:proofErr w:type="gramEnd"/>
      <w:r w:rsidRPr="00CF63CE">
        <w:t xml:space="preserve"> муниципального жилищного, предоставляются в случаях: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- приобретения жилых помещений в муниципальную собственность, с момента перехода права собственности муниципальному образованию до момента заключения соответствующих договоров, на основании которых жилые помещения предоставляются во владение и (или) в пользование в установленном порядке;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- с момента освобождения жилых помещений существующего муниципального жилищного фонда до момента заключения соответствующих договоров, на основании которых жилые помещения предоставляются во владение и (или) в пользование;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- с момента передачи по акту приема-передачи жилого помещения, расположенного во вновь построенном муниципальном жилищном фонде, в муниципальную собственность до момента заключения соответствующих договоров, на основании которых жилые помещения предоставляются во владение и (или) в пользование.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14. Размер субсидии определяется на основании: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- площади временно свободных (незаселенных) </w:t>
      </w:r>
      <w:proofErr w:type="gramStart"/>
      <w:r w:rsidRPr="00CF63CE">
        <w:t>жилых  помещений</w:t>
      </w:r>
      <w:proofErr w:type="gramEnd"/>
      <w:r w:rsidRPr="00CF63CE">
        <w:t xml:space="preserve"> муниципального жилищного фонда;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lastRenderedPageBreak/>
        <w:t>- размера платы за жилое помещение, установленного в соответствии с Жилищным кодексом Российской Федерации;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- размера платы за услуги водоснабжения, водоотведения, отопления, рассчитанного в соответствии с Правилами предоставления коммунальных услуг гражданам, утвержденными постановлением Правительства Российской Федерации от 06.05.2011. №354;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- периода, в течение которого жилое помещение находилось временно свободным (незаселенным). 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15. Субсидия предоставляется один раз в год юридическим лицам, указанным в разделе 2 настоящего Порядка, при подаче заявки на получение субсидии в администрацию МО Сосновское сельское поселение.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>16. Субсидии предоставляются за прошедший финансовый год.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rFonts w:eastAsia="Calibri"/>
          <w:lang w:bidi="ru-RU"/>
        </w:rPr>
      </w:pPr>
      <w:r w:rsidRPr="00CF63CE">
        <w:t xml:space="preserve">17. Перечень документов для получения субсидии при первичном обращении </w:t>
      </w:r>
      <w:bookmarkStart w:id="22" w:name="OLE_LINK23"/>
      <w:bookmarkStart w:id="23" w:name="OLE_LINK24"/>
      <w:bookmarkStart w:id="24" w:name="OLE_LINK25"/>
      <w:r w:rsidRPr="00CF63CE">
        <w:t>в администрацию МО Сосновское сельское поселение</w:t>
      </w:r>
      <w:bookmarkEnd w:id="22"/>
      <w:bookmarkEnd w:id="23"/>
      <w:bookmarkEnd w:id="24"/>
      <w:r w:rsidRPr="00CF63CE">
        <w:rPr>
          <w:rFonts w:eastAsia="Calibri"/>
          <w:lang w:bidi="ru-RU"/>
        </w:rPr>
        <w:t xml:space="preserve">: 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rFonts w:eastAsia="Calibri"/>
          <w:lang w:bidi="ru-RU"/>
        </w:rPr>
      </w:pPr>
      <w:r w:rsidRPr="00CF63CE">
        <w:t xml:space="preserve">1) </w:t>
      </w:r>
      <w:bookmarkStart w:id="25" w:name="OLE_LINK118"/>
      <w:bookmarkStart w:id="26" w:name="OLE_LINK119"/>
      <w:bookmarkStart w:id="27" w:name="OLE_LINK120"/>
      <w:r w:rsidRPr="00CF63CE">
        <w:t>заявка на получение субсидии</w:t>
      </w:r>
      <w:bookmarkEnd w:id="25"/>
      <w:bookmarkEnd w:id="26"/>
      <w:bookmarkEnd w:id="27"/>
      <w:r w:rsidRPr="00CF63CE">
        <w:t>;</w:t>
      </w:r>
    </w:p>
    <w:p w:rsidR="002B1959" w:rsidRPr="00CF63CE" w:rsidRDefault="002B1959" w:rsidP="002B1959">
      <w:pPr>
        <w:spacing w:line="276" w:lineRule="auto"/>
        <w:ind w:firstLine="567"/>
        <w:jc w:val="both"/>
      </w:pPr>
      <w:r w:rsidRPr="00CF63CE">
        <w:t xml:space="preserve">2) документы, подтверждающие полномочия организации на  управление (содержание) многоквартирным домом либо на предоставление услуг, связанных с содержанием </w:t>
      </w:r>
      <w:bookmarkStart w:id="28" w:name="OLE_LINK76"/>
      <w:bookmarkStart w:id="29" w:name="OLE_LINK77"/>
      <w:bookmarkStart w:id="30" w:name="OLE_LINK78"/>
      <w:bookmarkStart w:id="31" w:name="OLE_LINK79"/>
      <w:r w:rsidRPr="00CF63CE">
        <w:t xml:space="preserve">временно свободных (незаселенных) жилых  помещений муниципального жилищного фонда </w:t>
      </w:r>
      <w:bookmarkEnd w:id="28"/>
      <w:bookmarkEnd w:id="29"/>
      <w:bookmarkEnd w:id="30"/>
      <w:bookmarkEnd w:id="31"/>
      <w:r w:rsidRPr="00CF63CE">
        <w:t xml:space="preserve">относятся расходы на оплату услуг и работ по управлению многоквартирным домом, содержанию и текущему ремонту общего имущества в многоквартирном доме, а также на оплату услуг отопления незаселенных муниципальных жилых помещений и коммунальных услуг, потребленных на общедомовые нужды многоквартирного дома; </w:t>
      </w:r>
    </w:p>
    <w:p w:rsidR="002B1959" w:rsidRPr="00CF63CE" w:rsidRDefault="002B1959" w:rsidP="002B1959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3) заверенные копии учредительных документов (для юридических лиц) или копия документа, удостоверяющая личность (для индивидуальных предпринимателей);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>4) копия свидетельства о государственной регистрации (лист записи Единого государственного реестра юридических лиц (индивидуальных предпринимателей), копия свидетельства о постановке на учет в налоговом органе (копия уведомления о постановке на учет в налоговом органе);</w:t>
      </w:r>
    </w:p>
    <w:p w:rsidR="002B1959" w:rsidRPr="00CF63CE" w:rsidRDefault="002B1959" w:rsidP="002B1959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5) копия документа, подтверждающего назначение на должность руководителя (приказ, решение участника и т.п.) или доверенность, </w:t>
      </w:r>
      <w:proofErr w:type="spellStart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уполномачивающая</w:t>
      </w:r>
      <w:proofErr w:type="spellEnd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физическое лицо на подписание </w:t>
      </w:r>
      <w:proofErr w:type="gramStart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договора  от</w:t>
      </w:r>
      <w:proofErr w:type="gramEnd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лица организации.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18. Получатели субсидии с заявкой на получение субсидии предоставляют в Администрацию МО Сосновское сельское поселение: 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>- реестр незаселенных жилых помещений</w:t>
      </w:r>
      <w:bookmarkStart w:id="32" w:name="OLE_LINK132"/>
      <w:bookmarkStart w:id="33" w:name="OLE_LINK133"/>
      <w:bookmarkStart w:id="34" w:name="OLE_LINK134"/>
      <w:r w:rsidRPr="00CF63CE">
        <w:rPr>
          <w:rFonts w:eastAsia="Calibri"/>
          <w:lang w:bidi="ru-RU"/>
        </w:rPr>
        <w:t>;</w:t>
      </w:r>
      <w:bookmarkEnd w:id="32"/>
      <w:bookmarkEnd w:id="33"/>
      <w:bookmarkEnd w:id="34"/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 - расчет субсидии на возмещение затрат, </w:t>
      </w:r>
      <w:proofErr w:type="gramStart"/>
      <w:r w:rsidRPr="00CF63CE">
        <w:rPr>
          <w:rFonts w:eastAsia="Calibri"/>
          <w:lang w:bidi="ru-RU"/>
        </w:rPr>
        <w:t>связанных  с</w:t>
      </w:r>
      <w:proofErr w:type="gramEnd"/>
      <w:r w:rsidRPr="00CF63CE">
        <w:rPr>
          <w:rFonts w:eastAsia="Calibri"/>
          <w:lang w:bidi="ru-RU"/>
        </w:rPr>
        <w:t xml:space="preserve"> содержанием временно свободных (незаселенных) жилых помещений муниципального жилищного фонда муниципального образования Сосновское сельское поселение за период с _______ по ______ 20____года;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- справка о начисленных затратах, </w:t>
      </w:r>
      <w:proofErr w:type="gramStart"/>
      <w:r w:rsidRPr="00CF63CE">
        <w:rPr>
          <w:rFonts w:eastAsia="Calibri"/>
          <w:lang w:bidi="ru-RU"/>
        </w:rPr>
        <w:t>связанных  с</w:t>
      </w:r>
      <w:proofErr w:type="gramEnd"/>
      <w:r w:rsidRPr="00CF63CE">
        <w:rPr>
          <w:rFonts w:eastAsia="Calibri"/>
          <w:lang w:bidi="ru-RU"/>
        </w:rPr>
        <w:t xml:space="preserve"> содержанием временно свободных (незаселенных) жилых помещений муниципального жилищного фонда муниципального образования Сосновское сельское поселение, выданная </w:t>
      </w:r>
      <w:r w:rsidRPr="00CF63CE">
        <w:t>АО «ЕИРЦ ЛО»</w:t>
      </w:r>
      <w:r w:rsidRPr="00CF63CE">
        <w:rPr>
          <w:rFonts w:eastAsia="Calibri"/>
          <w:lang w:bidi="ru-RU"/>
        </w:rPr>
        <w:t xml:space="preserve"> за период с _______ по ______ 20____года.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- справка об отсутствии задолженности по содержанию временно свободных (незаселенных) жилых помещений муниципального жилищного фонда муниципального образования Сосновское сельское поселение, выданная </w:t>
      </w:r>
      <w:r w:rsidRPr="00CF63CE">
        <w:t>АО «ЕИРЦ ЛО»</w:t>
      </w:r>
      <w:r w:rsidRPr="00CF63CE">
        <w:rPr>
          <w:rFonts w:eastAsia="Calibri"/>
          <w:lang w:bidi="ru-RU"/>
        </w:rPr>
        <w:t xml:space="preserve"> за период с _______ по ______ 20____года.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- иные документы по требованию </w:t>
      </w:r>
      <w:proofErr w:type="gramStart"/>
      <w:r w:rsidRPr="00CF63CE">
        <w:rPr>
          <w:rFonts w:eastAsia="Calibri"/>
          <w:lang w:bidi="ru-RU"/>
        </w:rPr>
        <w:t>администрации  МО</w:t>
      </w:r>
      <w:proofErr w:type="gramEnd"/>
      <w:r w:rsidRPr="00CF63CE">
        <w:rPr>
          <w:rFonts w:eastAsia="Calibri"/>
          <w:lang w:bidi="ru-RU"/>
        </w:rPr>
        <w:t xml:space="preserve"> </w:t>
      </w:r>
      <w:proofErr w:type="spellStart"/>
      <w:r w:rsidRPr="00CF63CE">
        <w:rPr>
          <w:rFonts w:eastAsia="Calibri"/>
          <w:lang w:bidi="ru-RU"/>
        </w:rPr>
        <w:t>Сосносвкое</w:t>
      </w:r>
      <w:proofErr w:type="spellEnd"/>
      <w:r w:rsidRPr="00CF63CE">
        <w:rPr>
          <w:rFonts w:eastAsia="Calibri"/>
          <w:lang w:bidi="ru-RU"/>
        </w:rPr>
        <w:t xml:space="preserve"> сельское поселение (при необходимости).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>19. Ответственность за достоверность сведений и расчетов несет получатель субсидии.</w:t>
      </w:r>
    </w:p>
    <w:p w:rsidR="002B1959" w:rsidRPr="00CF63CE" w:rsidRDefault="002B1959" w:rsidP="002B1959">
      <w:pPr>
        <w:pStyle w:val="2"/>
        <w:widowControl w:val="0"/>
        <w:spacing w:after="0" w:line="276" w:lineRule="auto"/>
        <w:ind w:firstLine="567"/>
        <w:jc w:val="both"/>
        <w:rPr>
          <w:rFonts w:eastAsia="Calibri"/>
          <w:lang w:bidi="ru-RU"/>
        </w:rPr>
      </w:pPr>
      <w:r w:rsidRPr="00CF63CE">
        <w:rPr>
          <w:rFonts w:eastAsia="Calibri"/>
          <w:lang w:bidi="ru-RU"/>
        </w:rPr>
        <w:t xml:space="preserve">20. Для получения субсидии организации представляют в администрации МО </w:t>
      </w:r>
      <w:r w:rsidRPr="00CF63CE">
        <w:rPr>
          <w:rFonts w:eastAsia="Calibri"/>
          <w:lang w:bidi="ru-RU"/>
        </w:rPr>
        <w:lastRenderedPageBreak/>
        <w:t xml:space="preserve">Сосновское сельское поселение пакет документов, указанных в пункте 17-18 настоящего Порядка не позднее 15 ноября текущего финансового года. </w:t>
      </w:r>
    </w:p>
    <w:p w:rsidR="002B1959" w:rsidRPr="00CF63CE" w:rsidRDefault="002B1959" w:rsidP="002B1959">
      <w:pPr>
        <w:pStyle w:val="ConsPlusNormal"/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21. Специалист по жилищным вопросам администрации МО Сосновское сельское поселение в течение 15 календарных дней осуществляет проверку предоставленных документов на соответствие требованиям действующего законодательства, а также при необходимости направляет официальные запросы в органы государственной власти Российской Федерации, Ленинградской области.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22. Наличие в документах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 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Документы,  поступившие</w:t>
      </w:r>
      <w:proofErr w:type="gramEnd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от организаций возврату не подлежат.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Все представленные копии документов заверяются руководителем и скрепляются печатью организации (при ее наличии) и предоставляются одновременно с оригиналами.</w:t>
      </w:r>
    </w:p>
    <w:p w:rsidR="002B1959" w:rsidRPr="00CF63CE" w:rsidRDefault="002B1959" w:rsidP="002B1959">
      <w:pPr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Организация самостоятельно несет все расходы, связанные с подготовкой и подачей заявки и приложенных к ней документов.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Всю ответственность за полноту и достоверность документов, предоставленных для получения субсидии, несет руководитель организации. 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23. В случае несоответствия предоставленных сведений с имеющейся в администрации информацией о периоде </w:t>
      </w:r>
      <w:proofErr w:type="spellStart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незаселенности</w:t>
      </w:r>
      <w:proofErr w:type="spellEnd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жилого помещения, расчета размера субсидии, заявка возвращается на корректировку.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24. Срок проверки заявок и документов, предоставленных после корректировки, составляет 5 календарных дней.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25. Решение о предоставлении субсидий оформляется Распоряжением администрации МО Сосновское сельское поселение, которое должно содержать наименование получателей субсидий и размер предоставляемых субсидий. На основании </w:t>
      </w:r>
      <w:bookmarkStart w:id="35" w:name="OLE_LINK63"/>
      <w:bookmarkStart w:id="36" w:name="OLE_LINK64"/>
      <w:bookmarkStart w:id="37" w:name="OLE_LINK65"/>
      <w:bookmarkStart w:id="38" w:name="OLE_LINK66"/>
      <w:bookmarkStart w:id="39" w:name="OLE_LINK67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Распоряжения о предоставлении субсидии </w:t>
      </w:r>
      <w:bookmarkEnd w:id="35"/>
      <w:bookmarkEnd w:id="36"/>
      <w:bookmarkEnd w:id="37"/>
      <w:bookmarkEnd w:id="38"/>
      <w:bookmarkEnd w:id="39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между главным распорядителем средств бюджета </w:t>
      </w:r>
      <w:bookmarkStart w:id="40" w:name="OLE_LINK60"/>
      <w:bookmarkStart w:id="41" w:name="OLE_LINK61"/>
      <w:bookmarkStart w:id="42" w:name="OLE_LINK62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МО Сосновского сельского поселения </w:t>
      </w:r>
      <w:bookmarkEnd w:id="40"/>
      <w:bookmarkEnd w:id="41"/>
      <w:bookmarkEnd w:id="42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и получателями субсидии заключается </w:t>
      </w:r>
      <w:bookmarkStart w:id="43" w:name="OLE_LINK85"/>
      <w:bookmarkStart w:id="44" w:name="OLE_LINK86"/>
      <w:bookmarkStart w:id="45" w:name="OLE_LINK87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>Соглашение о предоставлении субсидий из муниципального образования Сосновского сельского поселения на возмещение затрат, связанных  с содержанием временно свободных (незаселенных) жилых помещений муниципального жилищного фонда  муниципального образования Сосновское сельское поселение</w:t>
      </w:r>
      <w:bookmarkEnd w:id="43"/>
      <w:bookmarkEnd w:id="44"/>
      <w:bookmarkEnd w:id="45"/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в соответствии с типовой формой, утвержденной </w:t>
      </w:r>
      <w:r w:rsidRPr="00CF63CE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МО Сосновское сельское поселение.</w:t>
      </w:r>
    </w:p>
    <w:p w:rsidR="002B1959" w:rsidRPr="00CF63CE" w:rsidRDefault="002B1959" w:rsidP="002B1959">
      <w:pPr>
        <w:tabs>
          <w:tab w:val="num" w:pos="0"/>
        </w:tabs>
        <w:spacing w:line="276" w:lineRule="auto"/>
        <w:ind w:firstLine="567"/>
        <w:jc w:val="both"/>
      </w:pPr>
      <w:r w:rsidRPr="00CF63CE">
        <w:rPr>
          <w:rFonts w:eastAsia="Calibri"/>
          <w:lang w:bidi="ru-RU"/>
        </w:rPr>
        <w:t xml:space="preserve">26. </w:t>
      </w:r>
      <w:r w:rsidRPr="00CF63CE">
        <w:rPr>
          <w:lang w:bidi="ru-RU"/>
        </w:rPr>
        <w:t xml:space="preserve">Перечисление субсидии осуществляется главным распорядителем бюджетных средств </w:t>
      </w:r>
      <w:bookmarkStart w:id="46" w:name="OLE_LINK68"/>
      <w:bookmarkStart w:id="47" w:name="OLE_LINK69"/>
      <w:bookmarkStart w:id="48" w:name="OLE_LINK70"/>
      <w:r w:rsidRPr="00CF63CE">
        <w:rPr>
          <w:lang w:bidi="ru-RU"/>
        </w:rPr>
        <w:t>МО</w:t>
      </w:r>
      <w:r w:rsidRPr="00CF63CE">
        <w:rPr>
          <w:rFonts w:eastAsia="Calibri"/>
          <w:lang w:bidi="ru-RU"/>
        </w:rPr>
        <w:t xml:space="preserve"> Сосновского сельского поселения </w:t>
      </w:r>
      <w:bookmarkEnd w:id="46"/>
      <w:bookmarkEnd w:id="47"/>
      <w:bookmarkEnd w:id="48"/>
      <w:r w:rsidRPr="00CF63CE">
        <w:rPr>
          <w:lang w:bidi="ru-RU"/>
        </w:rPr>
        <w:t xml:space="preserve">на расчетный счет получателей на основании Распоряжения </w:t>
      </w:r>
      <w:r w:rsidRPr="00CF63CE">
        <w:rPr>
          <w:rFonts w:eastAsia="Calibri"/>
          <w:lang w:bidi="ru-RU"/>
        </w:rPr>
        <w:t xml:space="preserve">о предоставлении субсидии </w:t>
      </w:r>
      <w:r w:rsidRPr="00CF63CE">
        <w:rPr>
          <w:lang w:bidi="ru-RU"/>
        </w:rPr>
        <w:t xml:space="preserve">и Соглашения </w:t>
      </w:r>
      <w:r w:rsidRPr="00CF63CE">
        <w:rPr>
          <w:rFonts w:eastAsia="Calibri"/>
          <w:lang w:bidi="ru-RU"/>
        </w:rPr>
        <w:t xml:space="preserve">о предоставлении субсидии, </w:t>
      </w:r>
      <w:r w:rsidRPr="00CF63CE">
        <w:t>не позднее 10-го рабочего дня, следующего за днем принятия главным распорядителем как получателем бюджетных средств по результатам рассмотрения им документов, указанных в пункте 18 настоящего Порядка.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>27. Субсидии перечисляются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организациях;</w:t>
      </w:r>
    </w:p>
    <w:p w:rsidR="002B1959" w:rsidRPr="00CF63CE" w:rsidRDefault="002B1959" w:rsidP="002B1959">
      <w:pPr>
        <w:autoSpaceDE w:val="0"/>
        <w:autoSpaceDN w:val="0"/>
        <w:adjustRightInd w:val="0"/>
        <w:spacing w:line="276" w:lineRule="auto"/>
        <w:ind w:firstLine="567"/>
        <w:jc w:val="both"/>
        <w:rPr>
          <w:lang w:bidi="ru-RU"/>
        </w:rPr>
      </w:pPr>
      <w:r w:rsidRPr="00CF63CE">
        <w:rPr>
          <w:lang w:bidi="ru-RU"/>
        </w:rPr>
        <w:t>28. Администрация МО</w:t>
      </w:r>
      <w:r w:rsidRPr="00CF63CE">
        <w:rPr>
          <w:rFonts w:eastAsia="Calibri"/>
          <w:lang w:bidi="ru-RU"/>
        </w:rPr>
        <w:t xml:space="preserve"> Сосновского сельского поселения </w:t>
      </w:r>
      <w:r w:rsidRPr="00CF63CE">
        <w:rPr>
          <w:lang w:bidi="ru-RU"/>
        </w:rPr>
        <w:t>осуществляет проверки соблюдения получателям субсидий условий, целей и порядка их предоставления.</w:t>
      </w:r>
    </w:p>
    <w:p w:rsidR="002B1959" w:rsidRPr="00CF63CE" w:rsidRDefault="002B1959" w:rsidP="002B1959">
      <w:pPr>
        <w:pStyle w:val="ConsPlusNormal"/>
        <w:widowControl/>
        <w:tabs>
          <w:tab w:val="left" w:pos="72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F63C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29. Положения </w:t>
      </w:r>
      <w:r w:rsidRPr="00CF63CE">
        <w:rPr>
          <w:rFonts w:ascii="Times New Roman" w:hAnsi="Times New Roman" w:cs="Times New Roman"/>
          <w:sz w:val="24"/>
          <w:szCs w:val="24"/>
        </w:rPr>
        <w:t>об осуществлении контроля за соблюдением условий, целей и порядка предоставления субсидий и ответственности за их нарушение устанавливаются нормативно-правовым актом администрации МО Сосновское сельское поселение.</w:t>
      </w:r>
    </w:p>
    <w:p w:rsidR="002B1959" w:rsidRPr="00CF63CE" w:rsidRDefault="002B1959" w:rsidP="002B19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1DB" w:rsidRDefault="005461DB"/>
    <w:sectPr w:rsidR="005461DB" w:rsidSect="002B1959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59"/>
    <w:rsid w:val="002B1959"/>
    <w:rsid w:val="005461DB"/>
    <w:rsid w:val="00E00F11"/>
    <w:rsid w:val="00F454E9"/>
    <w:rsid w:val="00F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112AF-2F98-4F9D-AA7A-75E6A185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1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B1959"/>
    <w:pPr>
      <w:suppressAutoHyphens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1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54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16382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</dc:creator>
  <cp:lastModifiedBy>User</cp:lastModifiedBy>
  <cp:revision>4</cp:revision>
  <cp:lastPrinted>2022-11-15T12:14:00Z</cp:lastPrinted>
  <dcterms:created xsi:type="dcterms:W3CDTF">2021-11-14T13:09:00Z</dcterms:created>
  <dcterms:modified xsi:type="dcterms:W3CDTF">2023-11-30T08:52:00Z</dcterms:modified>
</cp:coreProperties>
</file>