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A3" w:rsidRPr="004754F8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F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81AA3" w:rsidRPr="004754F8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F8">
        <w:rPr>
          <w:rFonts w:ascii="Times New Roman" w:hAnsi="Times New Roman" w:cs="Times New Roman"/>
          <w:b/>
          <w:sz w:val="24"/>
          <w:szCs w:val="24"/>
        </w:rPr>
        <w:t>по результатам проведенной оценки эффективности налоговых расходов Сосновско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го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го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я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Приозерск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ого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ого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а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 за 202</w:t>
      </w:r>
      <w:r w:rsidR="004754F8" w:rsidRPr="004754F8">
        <w:rPr>
          <w:rFonts w:ascii="Times New Roman" w:hAnsi="Times New Roman" w:cs="Times New Roman"/>
          <w:b/>
          <w:sz w:val="24"/>
          <w:szCs w:val="24"/>
        </w:rPr>
        <w:t>3</w:t>
      </w:r>
      <w:r w:rsidRPr="004754F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81AA3" w:rsidRPr="004754F8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AA3" w:rsidRPr="004754F8" w:rsidRDefault="00881AA3" w:rsidP="00881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AA3" w:rsidRPr="00951BB6" w:rsidRDefault="00881AA3" w:rsidP="00881A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BB6">
        <w:rPr>
          <w:rFonts w:ascii="Times New Roman" w:hAnsi="Times New Roman" w:cs="Times New Roman"/>
          <w:b/>
          <w:sz w:val="24"/>
          <w:szCs w:val="24"/>
        </w:rPr>
        <w:t>Общие положения об оценке эффективности налоговых расходов</w:t>
      </w:r>
    </w:p>
    <w:p w:rsidR="00881AA3" w:rsidRPr="00951BB6" w:rsidRDefault="00881AA3" w:rsidP="00881AA3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Сосновско</w:t>
      </w:r>
      <w:r w:rsidR="00951BB6" w:rsidRPr="00951BB6">
        <w:rPr>
          <w:rFonts w:ascii="Times New Roman" w:hAnsi="Times New Roman" w:cs="Times New Roman"/>
          <w:sz w:val="24"/>
          <w:szCs w:val="24"/>
        </w:rPr>
        <w:t>го</w:t>
      </w:r>
      <w:r w:rsidRPr="00951BB6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951BB6" w:rsidRPr="00951BB6">
        <w:rPr>
          <w:rFonts w:ascii="Times New Roman" w:hAnsi="Times New Roman" w:cs="Times New Roman"/>
          <w:sz w:val="24"/>
          <w:szCs w:val="24"/>
        </w:rPr>
        <w:t>го</w:t>
      </w:r>
      <w:r w:rsidRPr="00951BB6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951BB6" w:rsidRPr="00951BB6">
        <w:rPr>
          <w:rFonts w:ascii="Times New Roman" w:hAnsi="Times New Roman" w:cs="Times New Roman"/>
          <w:sz w:val="24"/>
          <w:szCs w:val="24"/>
        </w:rPr>
        <w:t>я</w:t>
      </w:r>
      <w:r w:rsidRPr="00951BB6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951BB6" w:rsidRPr="00951BB6">
        <w:rPr>
          <w:rFonts w:ascii="Times New Roman" w:hAnsi="Times New Roman" w:cs="Times New Roman"/>
          <w:sz w:val="24"/>
          <w:szCs w:val="24"/>
        </w:rPr>
        <w:t>ого</w:t>
      </w:r>
      <w:r w:rsidRPr="00951BB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951BB6" w:rsidRPr="00951BB6">
        <w:rPr>
          <w:rFonts w:ascii="Times New Roman" w:hAnsi="Times New Roman" w:cs="Times New Roman"/>
          <w:sz w:val="24"/>
          <w:szCs w:val="24"/>
        </w:rPr>
        <w:t>ого</w:t>
      </w:r>
      <w:r w:rsidRPr="00951BB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51BB6" w:rsidRPr="00951BB6">
        <w:rPr>
          <w:rFonts w:ascii="Times New Roman" w:hAnsi="Times New Roman" w:cs="Times New Roman"/>
          <w:sz w:val="24"/>
          <w:szCs w:val="24"/>
        </w:rPr>
        <w:t>а</w:t>
      </w:r>
      <w:r w:rsidRPr="00951BB6">
        <w:rPr>
          <w:rFonts w:ascii="Times New Roman" w:hAnsi="Times New Roman" w:cs="Times New Roman"/>
          <w:sz w:val="24"/>
          <w:szCs w:val="24"/>
        </w:rPr>
        <w:t xml:space="preserve"> Ленинградской области  проведена в соответствии с Порядком формирования перечня налоговых расходов и осуществления оценки налоговых расходов в муниципальном образовании</w:t>
      </w:r>
      <w:r w:rsidR="00951BB6">
        <w:rPr>
          <w:rFonts w:ascii="Times New Roman" w:hAnsi="Times New Roman" w:cs="Times New Roman"/>
          <w:sz w:val="24"/>
          <w:szCs w:val="24"/>
        </w:rPr>
        <w:t xml:space="preserve"> </w:t>
      </w:r>
      <w:r w:rsidR="00951BB6" w:rsidRPr="00951BB6">
        <w:rPr>
          <w:rFonts w:ascii="Times New Roman" w:hAnsi="Times New Roman" w:cs="Times New Roman"/>
          <w:sz w:val="24"/>
          <w:szCs w:val="24"/>
        </w:rPr>
        <w:t xml:space="preserve">Сосновское сельское поселение муниципального образования </w:t>
      </w:r>
      <w:proofErr w:type="spellStart"/>
      <w:r w:rsidR="00951BB6" w:rsidRPr="00951BB6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951BB6" w:rsidRPr="00951BB6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</w:t>
      </w:r>
      <w:r w:rsidRPr="00951BB6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51BB6" w:rsidRPr="00951BB6">
        <w:rPr>
          <w:rFonts w:ascii="Times New Roman" w:hAnsi="Times New Roman" w:cs="Times New Roman"/>
          <w:sz w:val="24"/>
          <w:szCs w:val="24"/>
        </w:rPr>
        <w:t>от 05</w:t>
      </w:r>
      <w:r w:rsidRPr="00951BB6">
        <w:rPr>
          <w:rFonts w:ascii="Times New Roman" w:hAnsi="Times New Roman" w:cs="Times New Roman"/>
          <w:sz w:val="24"/>
          <w:szCs w:val="24"/>
        </w:rPr>
        <w:t xml:space="preserve"> а</w:t>
      </w:r>
      <w:r w:rsidR="00951BB6" w:rsidRPr="00951BB6">
        <w:rPr>
          <w:rFonts w:ascii="Times New Roman" w:hAnsi="Times New Roman" w:cs="Times New Roman"/>
          <w:sz w:val="24"/>
          <w:szCs w:val="24"/>
        </w:rPr>
        <w:t>вгуста</w:t>
      </w:r>
      <w:r w:rsidRPr="00951BB6">
        <w:rPr>
          <w:rFonts w:ascii="Times New Roman" w:hAnsi="Times New Roman" w:cs="Times New Roman"/>
          <w:sz w:val="24"/>
          <w:szCs w:val="24"/>
        </w:rPr>
        <w:t xml:space="preserve"> 202</w:t>
      </w:r>
      <w:r w:rsidR="00951BB6" w:rsidRPr="00951BB6">
        <w:rPr>
          <w:rFonts w:ascii="Times New Roman" w:hAnsi="Times New Roman" w:cs="Times New Roman"/>
          <w:sz w:val="24"/>
          <w:szCs w:val="24"/>
        </w:rPr>
        <w:t>0</w:t>
      </w:r>
      <w:r w:rsidRPr="00951BB6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51BB6" w:rsidRPr="00951BB6">
        <w:rPr>
          <w:rFonts w:ascii="Times New Roman" w:hAnsi="Times New Roman" w:cs="Times New Roman"/>
          <w:sz w:val="24"/>
          <w:szCs w:val="24"/>
        </w:rPr>
        <w:t>279</w:t>
      </w:r>
      <w:r w:rsidRPr="00951BB6">
        <w:rPr>
          <w:rFonts w:ascii="Times New Roman" w:hAnsi="Times New Roman" w:cs="Times New Roman"/>
          <w:sz w:val="24"/>
          <w:szCs w:val="24"/>
        </w:rPr>
        <w:t>.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 xml:space="preserve">В целях оценки налоговых расходов финансово-экономическим отделом сформированы: 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 xml:space="preserve">1) перечень налоговых расходов муниципального образования Сосновское сельское поселение муниципального образования </w:t>
      </w:r>
      <w:proofErr w:type="spellStart"/>
      <w:r w:rsidRPr="00951BB6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51BB6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 на 2022 год и плановый период 202</w:t>
      </w:r>
      <w:r w:rsidR="00951BB6" w:rsidRPr="00951BB6">
        <w:rPr>
          <w:rFonts w:ascii="Times New Roman" w:hAnsi="Times New Roman" w:cs="Times New Roman"/>
          <w:sz w:val="24"/>
          <w:szCs w:val="24"/>
        </w:rPr>
        <w:t>3</w:t>
      </w:r>
      <w:r w:rsidRPr="00951BB6">
        <w:rPr>
          <w:rFonts w:ascii="Times New Roman" w:hAnsi="Times New Roman" w:cs="Times New Roman"/>
          <w:sz w:val="24"/>
          <w:szCs w:val="24"/>
        </w:rPr>
        <w:t>-202</w:t>
      </w:r>
      <w:r w:rsidR="00951BB6" w:rsidRPr="00951BB6">
        <w:rPr>
          <w:rFonts w:ascii="Times New Roman" w:hAnsi="Times New Roman" w:cs="Times New Roman"/>
          <w:sz w:val="24"/>
          <w:szCs w:val="24"/>
        </w:rPr>
        <w:t>4</w:t>
      </w:r>
      <w:r w:rsidRPr="00951BB6">
        <w:rPr>
          <w:rFonts w:ascii="Times New Roman" w:hAnsi="Times New Roman" w:cs="Times New Roman"/>
          <w:sz w:val="24"/>
          <w:szCs w:val="24"/>
        </w:rPr>
        <w:t xml:space="preserve"> годов (постановление администрации от 31.03.2023 № 104.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 xml:space="preserve">2) паспорта налоговых расходов муниципального образования Сосновское сельское поселение муниципального образования </w:t>
      </w:r>
      <w:proofErr w:type="spellStart"/>
      <w:r w:rsidRPr="00951BB6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51BB6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на 2022 год и плановый период 2023-2024 годов.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 xml:space="preserve">Решением совета депутатов муниципального образования Сосновское сельское поселение муниципального образования </w:t>
      </w:r>
      <w:proofErr w:type="spellStart"/>
      <w:r w:rsidRPr="00951BB6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51BB6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от 21 ноября 2019 года № 25 «Об установлении земельного налога на территории муниципального образования Сосновское сельское поселение </w:t>
      </w:r>
      <w:proofErr w:type="spellStart"/>
      <w:r w:rsidRPr="00951BB6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951BB6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области» установлены следующие налоговые льготы:</w:t>
      </w:r>
    </w:p>
    <w:p w:rsidR="00881AA3" w:rsidRPr="00951BB6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1BB6">
        <w:rPr>
          <w:rFonts w:ascii="Times New Roman" w:hAnsi="Times New Roman" w:cs="Times New Roman"/>
          <w:sz w:val="24"/>
          <w:szCs w:val="24"/>
        </w:rPr>
        <w:t>Освобождаются от налогообложения:</w:t>
      </w:r>
    </w:p>
    <w:p w:rsidR="0009440A" w:rsidRPr="0009440A" w:rsidRDefault="00881AA3" w:rsidP="0009440A">
      <w:pPr>
        <w:pStyle w:val="a5"/>
        <w:spacing w:before="0" w:beforeAutospacing="0" w:after="0" w:afterAutospacing="0" w:line="288" w:lineRule="atLeast"/>
        <w:ind w:firstLine="540"/>
        <w:jc w:val="both"/>
      </w:pPr>
      <w:r w:rsidRPr="0009440A">
        <w:t xml:space="preserve">1) </w:t>
      </w:r>
      <w:r w:rsidR="0009440A" w:rsidRPr="0009440A">
        <w:t>м</w:t>
      </w:r>
      <w:r w:rsidR="0009440A" w:rsidRPr="0009440A">
        <w:t xml:space="preserve">униципальные казенные учреждения, муниципальные учреждения культуры, физической культуры и спорта, органы местного самоуправления, в том числе администрация муниципального образования, обладающая правом юридического лица, финансируемые из местного бюджета муниципального образования Сосновское сельское поселение муниципального образования </w:t>
      </w:r>
      <w:proofErr w:type="spellStart"/>
      <w:r w:rsidR="0009440A" w:rsidRPr="0009440A">
        <w:t>Приозерский</w:t>
      </w:r>
      <w:proofErr w:type="spellEnd"/>
      <w:r w:rsidR="0009440A" w:rsidRPr="0009440A">
        <w:t xml:space="preserve"> муниципальный район Ленинградской области</w:t>
      </w:r>
      <w:r w:rsidR="0009440A" w:rsidRPr="0009440A">
        <w:t>;</w:t>
      </w: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2) юридические лица в отношении земельных участков, на которых расположены выявленные объекты культурного наследия регионального значения;</w:t>
      </w: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4) для категории налогоплательщиков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владении.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Общий объем выпадающих (недополученных) доходов бюджета в результате предоставления налоговых льгот (налоговых расходов) в 202</w:t>
      </w:r>
      <w:r w:rsidR="0009440A" w:rsidRPr="0009440A">
        <w:rPr>
          <w:rFonts w:ascii="Times New Roman" w:hAnsi="Times New Roman" w:cs="Times New Roman"/>
          <w:sz w:val="24"/>
          <w:szCs w:val="24"/>
        </w:rPr>
        <w:t>3</w:t>
      </w:r>
      <w:r w:rsidRPr="0009440A">
        <w:rPr>
          <w:rFonts w:ascii="Times New Roman" w:hAnsi="Times New Roman" w:cs="Times New Roman"/>
          <w:sz w:val="24"/>
          <w:szCs w:val="24"/>
        </w:rPr>
        <w:t xml:space="preserve"> году по</w:t>
      </w:r>
      <w:r w:rsidR="0009440A" w:rsidRPr="0009440A">
        <w:rPr>
          <w:rFonts w:ascii="Times New Roman" w:hAnsi="Times New Roman" w:cs="Times New Roman"/>
          <w:sz w:val="24"/>
          <w:szCs w:val="24"/>
        </w:rPr>
        <w:t xml:space="preserve"> оценке составил 222</w:t>
      </w:r>
      <w:r w:rsidRPr="0009440A">
        <w:rPr>
          <w:rFonts w:ascii="Times New Roman" w:hAnsi="Times New Roman" w:cs="Times New Roman"/>
          <w:sz w:val="24"/>
          <w:szCs w:val="24"/>
        </w:rPr>
        <w:t>,0 тыс. рублей.</w:t>
      </w: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4754F8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09440A" w:rsidRDefault="00881AA3" w:rsidP="00881A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Объем налоговых расходов бюджета Сосновско</w:t>
      </w:r>
      <w:r w:rsidR="0009440A" w:rsidRPr="0009440A">
        <w:rPr>
          <w:rFonts w:ascii="Times New Roman" w:hAnsi="Times New Roman" w:cs="Times New Roman"/>
          <w:sz w:val="24"/>
          <w:szCs w:val="24"/>
        </w:rPr>
        <w:t>го</w:t>
      </w:r>
      <w:r w:rsidRPr="0009440A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09440A" w:rsidRPr="0009440A">
        <w:rPr>
          <w:rFonts w:ascii="Times New Roman" w:hAnsi="Times New Roman" w:cs="Times New Roman"/>
          <w:sz w:val="24"/>
          <w:szCs w:val="24"/>
        </w:rPr>
        <w:t>го</w:t>
      </w:r>
      <w:r w:rsidRPr="0009440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09440A" w:rsidRPr="0009440A">
        <w:rPr>
          <w:rFonts w:ascii="Times New Roman" w:hAnsi="Times New Roman" w:cs="Times New Roman"/>
          <w:sz w:val="24"/>
          <w:szCs w:val="24"/>
        </w:rPr>
        <w:t>я</w:t>
      </w:r>
      <w:r w:rsidRPr="0009440A"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09440A" w:rsidRPr="0009440A">
        <w:rPr>
          <w:rFonts w:ascii="Times New Roman" w:hAnsi="Times New Roman" w:cs="Times New Roman"/>
          <w:sz w:val="24"/>
          <w:szCs w:val="24"/>
        </w:rPr>
        <w:t>ого</w:t>
      </w:r>
      <w:r w:rsidRPr="0009440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09440A" w:rsidRPr="0009440A">
        <w:rPr>
          <w:rFonts w:ascii="Times New Roman" w:hAnsi="Times New Roman" w:cs="Times New Roman"/>
          <w:sz w:val="24"/>
          <w:szCs w:val="24"/>
        </w:rPr>
        <w:t>ого</w:t>
      </w:r>
      <w:r w:rsidRPr="0009440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9440A" w:rsidRPr="0009440A">
        <w:rPr>
          <w:rFonts w:ascii="Times New Roman" w:hAnsi="Times New Roman" w:cs="Times New Roman"/>
          <w:sz w:val="24"/>
          <w:szCs w:val="24"/>
        </w:rPr>
        <w:t>а</w:t>
      </w:r>
      <w:r w:rsidRPr="0009440A">
        <w:rPr>
          <w:rFonts w:ascii="Times New Roman" w:hAnsi="Times New Roman" w:cs="Times New Roman"/>
          <w:sz w:val="24"/>
          <w:szCs w:val="24"/>
        </w:rPr>
        <w:t xml:space="preserve"> Ленинградской области  в 202</w:t>
      </w:r>
      <w:r w:rsidR="0009440A" w:rsidRPr="0009440A">
        <w:rPr>
          <w:rFonts w:ascii="Times New Roman" w:hAnsi="Times New Roman" w:cs="Times New Roman"/>
          <w:sz w:val="24"/>
          <w:szCs w:val="24"/>
        </w:rPr>
        <w:t>3</w:t>
      </w:r>
      <w:r w:rsidRPr="0009440A">
        <w:rPr>
          <w:rFonts w:ascii="Times New Roman" w:hAnsi="Times New Roman" w:cs="Times New Roman"/>
          <w:sz w:val="24"/>
          <w:szCs w:val="24"/>
        </w:rPr>
        <w:t xml:space="preserve"> году (оценка)</w:t>
      </w:r>
    </w:p>
    <w:p w:rsidR="00881AA3" w:rsidRPr="0009440A" w:rsidRDefault="00881AA3" w:rsidP="00881AA3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59"/>
        <w:gridCol w:w="3601"/>
        <w:gridCol w:w="2970"/>
        <w:gridCol w:w="2015"/>
      </w:tblGrid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Наименование льготы</w:t>
            </w:r>
          </w:p>
        </w:tc>
        <w:tc>
          <w:tcPr>
            <w:tcW w:w="2987" w:type="dxa"/>
          </w:tcPr>
          <w:p w:rsidR="00881AA3" w:rsidRPr="0009440A" w:rsidRDefault="00881AA3" w:rsidP="002B79E5">
            <w:pPr>
              <w:tabs>
                <w:tab w:val="left" w:pos="8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Сумма налога, исчисленная без учета налоговых льгот, освобождений и иных преференций, налогоплательщикам, которые имеют право на получение льгот, освобождении</w:t>
            </w:r>
          </w:p>
        </w:tc>
        <w:tc>
          <w:tcPr>
            <w:tcW w:w="1957" w:type="dxa"/>
          </w:tcPr>
          <w:p w:rsidR="00881AA3" w:rsidRPr="0009440A" w:rsidRDefault="00881AA3" w:rsidP="002B79E5">
            <w:pPr>
              <w:tabs>
                <w:tab w:val="left" w:pos="89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освобождений и иных преференций, предоставляемых для плательщиков налогов, сборов, за отчетный финансовый год </w:t>
            </w:r>
          </w:p>
        </w:tc>
      </w:tr>
      <w:tr w:rsidR="00881AA3" w:rsidRPr="0009440A" w:rsidTr="002B79E5">
        <w:tc>
          <w:tcPr>
            <w:tcW w:w="9345" w:type="dxa"/>
            <w:gridSpan w:val="4"/>
          </w:tcPr>
          <w:p w:rsidR="00881AA3" w:rsidRPr="0009440A" w:rsidRDefault="00881AA3" w:rsidP="002B79E5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Земельный налог (юридические лица) (местный налог)</w:t>
            </w:r>
          </w:p>
        </w:tc>
      </w:tr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Льготы по земельному налогу в виде освобождения от налогообложения: </w:t>
            </w:r>
          </w:p>
        </w:tc>
        <w:tc>
          <w:tcPr>
            <w:tcW w:w="2987" w:type="dxa"/>
          </w:tcPr>
          <w:p w:rsidR="00881AA3" w:rsidRPr="0009440A" w:rsidRDefault="00881AA3" w:rsidP="00094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57" w:type="dxa"/>
          </w:tcPr>
          <w:p w:rsidR="00881AA3" w:rsidRPr="0009440A" w:rsidRDefault="00881AA3" w:rsidP="00094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учреждения культуры, физической культуры и спорта, органы местного самоуправления, в том числе администрация МО, обладающая правом юридического лица, финансируемые из местного бюджета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Сосновское сельское поселение муниципального образования </w:t>
            </w:r>
            <w:proofErr w:type="spellStart"/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Ленинградской области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7" w:type="dxa"/>
          </w:tcPr>
          <w:p w:rsidR="00881AA3" w:rsidRPr="0009440A" w:rsidRDefault="00881AA3" w:rsidP="00094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57" w:type="dxa"/>
          </w:tcPr>
          <w:p w:rsidR="00881AA3" w:rsidRPr="0009440A" w:rsidRDefault="00881AA3" w:rsidP="00094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440A" w:rsidRPr="0009440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юридические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2987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57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1AA3" w:rsidRPr="0009440A" w:rsidTr="002B79E5">
        <w:tc>
          <w:tcPr>
            <w:tcW w:w="9345" w:type="dxa"/>
            <w:gridSpan w:val="4"/>
          </w:tcPr>
          <w:p w:rsidR="00881AA3" w:rsidRPr="0009440A" w:rsidRDefault="00881AA3" w:rsidP="002B79E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Земельный налог (физические лица) (местный налог)</w:t>
            </w:r>
          </w:p>
        </w:tc>
      </w:tr>
      <w:tr w:rsidR="00881AA3" w:rsidRPr="0009440A" w:rsidTr="002B79E5">
        <w:tc>
          <w:tcPr>
            <w:tcW w:w="761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40" w:type="dxa"/>
          </w:tcPr>
          <w:p w:rsidR="00881AA3" w:rsidRPr="0009440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 xml:space="preserve">для категории налогоплательщиков – физических лиц, имеющих трёх и более несовершеннолетних детей, налоговая база дополнительно уменьшается на величину кадастровой стоимости 600 квадратных метров площади земельного участка, находящегося в собственности, постоянном </w:t>
            </w:r>
            <w:r w:rsidRPr="0009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(бессрочном) пользовании или пожизненном наследуемом владении</w:t>
            </w:r>
          </w:p>
        </w:tc>
        <w:tc>
          <w:tcPr>
            <w:tcW w:w="2987" w:type="dxa"/>
          </w:tcPr>
          <w:p w:rsidR="00881AA3" w:rsidRPr="0009440A" w:rsidRDefault="0009440A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881AA3"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57" w:type="dxa"/>
          </w:tcPr>
          <w:p w:rsidR="00881AA3" w:rsidRPr="0009440A" w:rsidRDefault="0009440A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4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1AA3" w:rsidRPr="0009440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4754F8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81AA3" w:rsidRPr="0009440A" w:rsidRDefault="00881AA3" w:rsidP="00881AA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40A">
        <w:rPr>
          <w:rFonts w:ascii="Times New Roman" w:hAnsi="Times New Roman" w:cs="Times New Roman"/>
          <w:b/>
          <w:sz w:val="24"/>
          <w:szCs w:val="24"/>
        </w:rPr>
        <w:t>Оценка эффективности налоговых расходов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проводится в целях выявления целесообразности и результативности предоставления плательщикам льгот исходя из целевых характеристик налоговых расходов.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Оценка эффективности налоговых расходов включает: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1) оценка целесообразности налоговых расходов;</w:t>
      </w:r>
    </w:p>
    <w:p w:rsidR="00881AA3" w:rsidRPr="0009440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2) оценка результативности налоговых расходов.</w:t>
      </w:r>
    </w:p>
    <w:p w:rsidR="00881AA3" w:rsidRPr="004754F8" w:rsidRDefault="00881AA3" w:rsidP="00881AA3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881AA3" w:rsidRPr="0009440A" w:rsidRDefault="00881AA3" w:rsidP="00881AA3">
      <w:pPr>
        <w:pStyle w:val="a4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40A">
        <w:rPr>
          <w:rFonts w:ascii="Times New Roman" w:hAnsi="Times New Roman" w:cs="Times New Roman"/>
          <w:b/>
          <w:sz w:val="24"/>
          <w:szCs w:val="24"/>
        </w:rPr>
        <w:t>Оценка целесообразности налогового расхода</w:t>
      </w: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440A">
        <w:rPr>
          <w:rFonts w:ascii="Times New Roman" w:hAnsi="Times New Roman" w:cs="Times New Roman"/>
          <w:sz w:val="24"/>
          <w:szCs w:val="24"/>
        </w:rPr>
        <w:t>2.1.1. Оценка соответствия налоговых расходов целям муниципальных программ, структурных элементов муниципальных программ и (или) целям социально-экономической политики муниципальных образований, не относящимся к муниципальным программам.</w:t>
      </w:r>
    </w:p>
    <w:p w:rsidR="00881AA3" w:rsidRPr="0009440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57" w:type="dxa"/>
        <w:tblInd w:w="-601" w:type="dxa"/>
        <w:tblLook w:val="04A0" w:firstRow="1" w:lastRow="0" w:firstColumn="1" w:lastColumn="0" w:noHBand="0" w:noVBand="1"/>
      </w:tblPr>
      <w:tblGrid>
        <w:gridCol w:w="2150"/>
        <w:gridCol w:w="3586"/>
        <w:gridCol w:w="2408"/>
        <w:gridCol w:w="2413"/>
      </w:tblGrid>
      <w:tr w:rsidR="00881AA3" w:rsidRPr="006014FA" w:rsidTr="002B79E5">
        <w:tc>
          <w:tcPr>
            <w:tcW w:w="2150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4FA">
              <w:rPr>
                <w:rFonts w:ascii="Times New Roman" w:hAnsi="Times New Roman" w:cs="Times New Roman"/>
                <w:b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3586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4FA">
              <w:rPr>
                <w:rFonts w:ascii="Times New Roman" w:hAnsi="Times New Roman" w:cs="Times New Roman"/>
                <w:b/>
                <w:szCs w:val="24"/>
              </w:rPr>
              <w:t>Целевая категория налогоплательщиков</w:t>
            </w:r>
          </w:p>
        </w:tc>
        <w:tc>
          <w:tcPr>
            <w:tcW w:w="2408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4FA">
              <w:rPr>
                <w:rFonts w:ascii="Times New Roman" w:hAnsi="Times New Roman" w:cs="Times New Roman"/>
                <w:b/>
                <w:szCs w:val="24"/>
              </w:rPr>
              <w:t xml:space="preserve">Наименование документа, отражающего цель социально-экономической политики </w:t>
            </w:r>
          </w:p>
        </w:tc>
        <w:tc>
          <w:tcPr>
            <w:tcW w:w="241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014FA">
              <w:rPr>
                <w:rFonts w:ascii="Times New Roman" w:hAnsi="Times New Roman" w:cs="Times New Roman"/>
                <w:b/>
                <w:szCs w:val="24"/>
              </w:rPr>
              <w:t>Цель, содержащаяся в документе, отражающем цель социально-экономической политики</w:t>
            </w:r>
          </w:p>
        </w:tc>
      </w:tr>
      <w:tr w:rsidR="00881AA3" w:rsidRPr="006014FA" w:rsidTr="002B79E5">
        <w:trPr>
          <w:trHeight w:val="2760"/>
        </w:trPr>
        <w:tc>
          <w:tcPr>
            <w:tcW w:w="2150" w:type="dxa"/>
            <w:vMerge w:val="restart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Земельный налог</w:t>
            </w:r>
          </w:p>
        </w:tc>
        <w:tc>
          <w:tcPr>
            <w:tcW w:w="3586" w:type="dxa"/>
          </w:tcPr>
          <w:p w:rsidR="00881AA3" w:rsidRPr="006014FA" w:rsidRDefault="00881AA3" w:rsidP="002B79E5">
            <w:pPr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учреждения культуры, физической культуры и спорта, органы местного самоуправления, в том числе администрация МО, обладающая правом юридического лица, финансируемые из местного бюджета</w:t>
            </w:r>
            <w:r w:rsidR="0009440A" w:rsidRPr="0060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40A" w:rsidRPr="006014F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Сосновское сельское поселение муниципального образования </w:t>
            </w:r>
            <w:proofErr w:type="spellStart"/>
            <w:r w:rsidR="0009440A" w:rsidRPr="006014FA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="0009440A" w:rsidRPr="006014F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Ленинградской области</w:t>
            </w: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8" w:type="dxa"/>
            <w:vMerge w:val="restart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 xml:space="preserve">Стратегия социально-экономического развития муниципального образования </w:t>
            </w:r>
            <w:proofErr w:type="spellStart"/>
            <w:r w:rsidRPr="006014FA">
              <w:rPr>
                <w:rFonts w:ascii="Times New Roman" w:hAnsi="Times New Roman" w:cs="Times New Roman"/>
                <w:szCs w:val="24"/>
              </w:rPr>
              <w:t>Приозерский</w:t>
            </w:r>
            <w:proofErr w:type="spellEnd"/>
            <w:r w:rsidRPr="006014FA">
              <w:rPr>
                <w:rFonts w:ascii="Times New Roman" w:hAnsi="Times New Roman" w:cs="Times New Roman"/>
                <w:szCs w:val="24"/>
              </w:rPr>
              <w:t xml:space="preserve"> муниципальный район Ленинградской области на 2019-2030 гг., утвержденная Советом депутатов муниципального образования </w:t>
            </w:r>
            <w:proofErr w:type="spellStart"/>
            <w:r w:rsidRPr="006014FA">
              <w:rPr>
                <w:rFonts w:ascii="Times New Roman" w:hAnsi="Times New Roman" w:cs="Times New Roman"/>
                <w:szCs w:val="24"/>
              </w:rPr>
              <w:t>Приозерский</w:t>
            </w:r>
            <w:proofErr w:type="spellEnd"/>
            <w:r w:rsidRPr="006014FA">
              <w:rPr>
                <w:rFonts w:ascii="Times New Roman" w:hAnsi="Times New Roman" w:cs="Times New Roman"/>
                <w:szCs w:val="24"/>
              </w:rPr>
              <w:t xml:space="preserve"> муниципальный район Ленинградской области от 18 декабря 2018 года N 289</w:t>
            </w:r>
          </w:p>
        </w:tc>
        <w:tc>
          <w:tcPr>
            <w:tcW w:w="241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Развитие социальной инфраструктуры, обеспечивающей потребности населения</w:t>
            </w:r>
          </w:p>
        </w:tc>
      </w:tr>
      <w:tr w:rsidR="00881AA3" w:rsidRPr="006014FA" w:rsidTr="002B79E5">
        <w:tc>
          <w:tcPr>
            <w:tcW w:w="2150" w:type="dxa"/>
            <w:vMerge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881AA3" w:rsidRPr="006014FA" w:rsidRDefault="00881AA3" w:rsidP="002B79E5">
            <w:pPr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 xml:space="preserve"> Юридические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2408" w:type="dxa"/>
            <w:vMerge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Создание и развитие поддержки деятельности в сфере промышленности и туризма</w:t>
            </w:r>
          </w:p>
        </w:tc>
      </w:tr>
      <w:tr w:rsidR="00881AA3" w:rsidRPr="006014FA" w:rsidTr="002B79E5">
        <w:tc>
          <w:tcPr>
            <w:tcW w:w="2150" w:type="dxa"/>
            <w:vMerge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86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Физические лица, имеющие трех и более несовершеннолетних детей</w:t>
            </w:r>
          </w:p>
        </w:tc>
        <w:tc>
          <w:tcPr>
            <w:tcW w:w="2408" w:type="dxa"/>
            <w:vMerge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Повышение уровня и качества жизни граждан, нуждающихся в социальной поддержке</w:t>
            </w:r>
          </w:p>
        </w:tc>
      </w:tr>
    </w:tbl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>2.1.2. Оценка востребованности плательщиками предоставленных льгот</w:t>
      </w:r>
    </w:p>
    <w:tbl>
      <w:tblPr>
        <w:tblStyle w:val="a3"/>
        <w:tblW w:w="1060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03"/>
        <w:gridCol w:w="3714"/>
        <w:gridCol w:w="1701"/>
        <w:gridCol w:w="1790"/>
      </w:tblGrid>
      <w:tr w:rsidR="00881AA3" w:rsidRPr="006014FA" w:rsidTr="002B79E5">
        <w:tc>
          <w:tcPr>
            <w:tcW w:w="340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Налоговый расход,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которым обусловлена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налоговая льгота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Целевая категория налогоплательщиков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Общее количество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Плательщиков (ед.)</w:t>
            </w:r>
          </w:p>
        </w:tc>
        <w:tc>
          <w:tcPr>
            <w:tcW w:w="1790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14FA">
              <w:rPr>
                <w:rFonts w:ascii="Times New Roman" w:hAnsi="Times New Roman" w:cs="Times New Roman"/>
                <w:b/>
              </w:rPr>
              <w:t>Численность плательщиков налога, воспользовавшихся льготой (ед.)</w:t>
            </w:r>
          </w:p>
        </w:tc>
      </w:tr>
      <w:tr w:rsidR="00881AA3" w:rsidRPr="006014FA" w:rsidTr="002B79E5">
        <w:tc>
          <w:tcPr>
            <w:tcW w:w="3403" w:type="dxa"/>
          </w:tcPr>
          <w:p w:rsidR="00881AA3" w:rsidRPr="006014FA" w:rsidRDefault="00881AA3" w:rsidP="00881AA3">
            <w:pPr>
              <w:pStyle w:val="a4"/>
              <w:numPr>
                <w:ilvl w:val="0"/>
                <w:numId w:val="2"/>
              </w:numPr>
              <w:ind w:left="0" w:firstLine="204"/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Освобождаются от налогообложения по земельному налогу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701" w:type="dxa"/>
          </w:tcPr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5</w:t>
            </w:r>
          </w:p>
        </w:tc>
      </w:tr>
      <w:tr w:rsidR="00881AA3" w:rsidRPr="006014FA" w:rsidTr="002B79E5">
        <w:tc>
          <w:tcPr>
            <w:tcW w:w="340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Муниципальные казенные учреждения, учреждения культуры, физической культуры и спорта, органы местного самоуправления, в том числе администрация МО, обладающая правом юридического лица, финансируемые из местного бюджета.</w:t>
            </w:r>
          </w:p>
        </w:tc>
        <w:tc>
          <w:tcPr>
            <w:tcW w:w="1701" w:type="dxa"/>
          </w:tcPr>
          <w:p w:rsidR="00881AA3" w:rsidRPr="006014FA" w:rsidRDefault="0009440A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0" w:type="dxa"/>
          </w:tcPr>
          <w:p w:rsidR="00881AA3" w:rsidRPr="006014FA" w:rsidRDefault="0009440A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5</w:t>
            </w:r>
          </w:p>
        </w:tc>
      </w:tr>
      <w:tr w:rsidR="00881AA3" w:rsidRPr="006014FA" w:rsidTr="002B79E5">
        <w:tc>
          <w:tcPr>
            <w:tcW w:w="340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4FA">
              <w:rPr>
                <w:rFonts w:ascii="Times New Roman" w:hAnsi="Times New Roman" w:cs="Times New Roman"/>
                <w:sz w:val="24"/>
                <w:szCs w:val="24"/>
              </w:rPr>
              <w:t>Юридические лица в отношении земельных участков, на которых расположены выявленные объекты культурного наследия регионального значения</w:t>
            </w:r>
          </w:p>
        </w:tc>
        <w:tc>
          <w:tcPr>
            <w:tcW w:w="1701" w:type="dxa"/>
          </w:tcPr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0" w:type="dxa"/>
          </w:tcPr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0</w:t>
            </w:r>
          </w:p>
        </w:tc>
      </w:tr>
      <w:tr w:rsidR="00881AA3" w:rsidRPr="006014FA" w:rsidTr="002B79E5">
        <w:tc>
          <w:tcPr>
            <w:tcW w:w="3403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 xml:space="preserve">2.Налоговая база дополнительно уменьшается на величину кадастровой стоимости 600 квадратных метров площади земельного участка, находящегося </w:t>
            </w:r>
          </w:p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в собственности, постоянном (бессрочном) пользовании или пожизненном наследуемом владении.</w:t>
            </w:r>
          </w:p>
        </w:tc>
        <w:tc>
          <w:tcPr>
            <w:tcW w:w="3714" w:type="dxa"/>
          </w:tcPr>
          <w:p w:rsidR="00881AA3" w:rsidRPr="006014FA" w:rsidRDefault="00881AA3" w:rsidP="002B79E5">
            <w:pPr>
              <w:jc w:val="both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  <w:szCs w:val="24"/>
              </w:rPr>
              <w:t>Физические лица, имеющие трех и более несовершеннолетних детей</w:t>
            </w:r>
          </w:p>
        </w:tc>
        <w:tc>
          <w:tcPr>
            <w:tcW w:w="1701" w:type="dxa"/>
          </w:tcPr>
          <w:p w:rsidR="00881AA3" w:rsidRPr="006014FA" w:rsidRDefault="0009440A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116</w:t>
            </w:r>
          </w:p>
          <w:p w:rsidR="00881AA3" w:rsidRPr="006014FA" w:rsidRDefault="00881AA3" w:rsidP="002B79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881AA3" w:rsidRPr="006014FA" w:rsidRDefault="0009440A" w:rsidP="002B79E5">
            <w:pPr>
              <w:jc w:val="center"/>
              <w:rPr>
                <w:rFonts w:ascii="Times New Roman" w:hAnsi="Times New Roman" w:cs="Times New Roman"/>
              </w:rPr>
            </w:pPr>
            <w:r w:rsidRPr="006014FA">
              <w:rPr>
                <w:rFonts w:ascii="Times New Roman" w:hAnsi="Times New Roman" w:cs="Times New Roman"/>
              </w:rPr>
              <w:t>64</w:t>
            </w:r>
          </w:p>
        </w:tc>
      </w:tr>
    </w:tbl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>Оценка результативности налоговых расходов</w:t>
      </w:r>
    </w:p>
    <w:p w:rsidR="00881AA3" w:rsidRPr="006014FA" w:rsidRDefault="00881AA3" w:rsidP="00881AA3">
      <w:pPr>
        <w:pStyle w:val="a4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>2.2.1. Оценка вклада налоговой льготы в изменение значения показателя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lastRenderedPageBreak/>
        <w:t>(индикатора) достижения целей муниципальной программы и (или) целей социально-</w:t>
      </w:r>
      <w:bookmarkStart w:id="0" w:name="_GoBack"/>
      <w:bookmarkEnd w:id="0"/>
      <w:r w:rsidRPr="006014FA">
        <w:rPr>
          <w:rFonts w:ascii="Times New Roman" w:hAnsi="Times New Roman" w:cs="Times New Roman"/>
          <w:b/>
          <w:sz w:val="24"/>
          <w:szCs w:val="24"/>
        </w:rPr>
        <w:t>экономической политики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6014FA" w:rsidRDefault="00881AA3" w:rsidP="00881AA3">
      <w:pPr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ab/>
        <w:t xml:space="preserve">Показатели (индикаторы) достижения целей социально-экономической политики по налоговым льготам не отражены в Стратегии социально-экономического развития муниципального образования </w:t>
      </w:r>
      <w:proofErr w:type="spellStart"/>
      <w:r w:rsidRPr="006014FA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6014FA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на 2019-2030 гг.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>2.2.2. Оценка бюджетной эффективности налоговых расходов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Альтернативные механизмы достижения целей социально-экономической политики муниципального образования Сосновское сельское поселение муниципального образования </w:t>
      </w:r>
      <w:proofErr w:type="spellStart"/>
      <w:r w:rsidRPr="006014FA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6014FA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 без применения налоговых расходов отсутствуют. 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014FA">
        <w:rPr>
          <w:rFonts w:ascii="Times New Roman" w:hAnsi="Times New Roman" w:cs="Times New Roman"/>
          <w:sz w:val="24"/>
          <w:szCs w:val="24"/>
        </w:rPr>
        <w:t>Потенциально возможный альтернативный механизм достижения целей</w:t>
      </w:r>
      <w:r w:rsidRPr="006014FA">
        <w:t xml:space="preserve"> </w:t>
      </w:r>
      <w:r w:rsidRPr="006014FA">
        <w:rPr>
          <w:rFonts w:ascii="Times New Roman" w:hAnsi="Times New Roman" w:cs="Times New Roman"/>
          <w:sz w:val="24"/>
          <w:szCs w:val="24"/>
        </w:rPr>
        <w:t>социально-экономической политики муниципального образования –</w:t>
      </w:r>
      <w:r w:rsidR="0009440A" w:rsidRPr="006014FA">
        <w:rPr>
          <w:rFonts w:ascii="Times New Roman" w:hAnsi="Times New Roman" w:cs="Times New Roman"/>
          <w:sz w:val="24"/>
          <w:szCs w:val="24"/>
        </w:rPr>
        <w:t xml:space="preserve"> </w:t>
      </w:r>
      <w:r w:rsidRPr="006014FA">
        <w:rPr>
          <w:rFonts w:ascii="Times New Roman" w:hAnsi="Times New Roman" w:cs="Times New Roman"/>
          <w:sz w:val="24"/>
          <w:szCs w:val="24"/>
        </w:rPr>
        <w:t>предоставление субсидий плательщикам, имеющим право на получение льготы за счет средств бюджета поселения.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           Предоставление субсидий не является более результативным (менее затратным) мероприятием для бюджета поселения альтернативным механизмом достижения целей</w:t>
      </w:r>
      <w:r w:rsidRPr="006014FA">
        <w:t xml:space="preserve"> </w:t>
      </w:r>
      <w:r w:rsidRPr="006014FA">
        <w:rPr>
          <w:rFonts w:ascii="Times New Roman" w:hAnsi="Times New Roman" w:cs="Times New Roman"/>
          <w:sz w:val="24"/>
          <w:szCs w:val="24"/>
        </w:rPr>
        <w:t>социально-экономической политики муниципального образования, так как кроме субсидий равной сумме налоговой льготы из бюджета поселения должны быть понесены расходы организационно-административного характера: организация работы по предоставлению субсидий, администрирование, почтовые расходы и т.д.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          Предоставление налоговых льгот имеет более результативный эффект для поселения.</w:t>
      </w: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4FA">
        <w:rPr>
          <w:rFonts w:ascii="Times New Roman" w:hAnsi="Times New Roman" w:cs="Times New Roman"/>
          <w:b/>
          <w:sz w:val="24"/>
          <w:szCs w:val="24"/>
        </w:rPr>
        <w:t>3. Выводы по результатам оценки эффективности налогового расхода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По результатам проведенной оценки эффективности налоговые расходы муниципального образования Сосновское сельское поселение муниципального образования </w:t>
      </w:r>
      <w:proofErr w:type="spellStart"/>
      <w:r w:rsidRPr="006014FA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6014FA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  соответствуют критериям целесообразности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>Налоговый расход по освобождению от уплаты земельного налога и налоговый расход по пониженной ставке земельного налога являются эффективными и подлежат сохранению и применению в 202</w:t>
      </w:r>
      <w:r w:rsidR="0009440A" w:rsidRPr="006014FA">
        <w:rPr>
          <w:rFonts w:ascii="Times New Roman" w:hAnsi="Times New Roman" w:cs="Times New Roman"/>
          <w:sz w:val="24"/>
          <w:szCs w:val="24"/>
        </w:rPr>
        <w:t>4</w:t>
      </w:r>
      <w:r w:rsidRPr="006014F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Налоговый расход по налоговому вычету на необлагаемую налогом площадь земельного участка в размере 600 </w:t>
      </w:r>
      <w:proofErr w:type="spellStart"/>
      <w:r w:rsidRPr="006014FA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014FA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014FA">
        <w:rPr>
          <w:rFonts w:ascii="Times New Roman" w:hAnsi="Times New Roman" w:cs="Times New Roman"/>
          <w:sz w:val="24"/>
          <w:szCs w:val="24"/>
        </w:rPr>
        <w:t xml:space="preserve"> на одного налогоплательщика в отношении одного земельного участка, находящегося в собственности, постоянном (бессрочном) пользовании или пожизненно наследуемом владении, признан эффективным. </w:t>
      </w:r>
      <w:proofErr w:type="spellStart"/>
      <w:r w:rsidRPr="006014FA">
        <w:rPr>
          <w:rFonts w:ascii="Times New Roman" w:hAnsi="Times New Roman" w:cs="Times New Roman"/>
          <w:sz w:val="24"/>
          <w:szCs w:val="24"/>
        </w:rPr>
        <w:t>Финасово</w:t>
      </w:r>
      <w:proofErr w:type="spellEnd"/>
      <w:r w:rsidRPr="006014FA">
        <w:rPr>
          <w:rFonts w:ascii="Times New Roman" w:hAnsi="Times New Roman" w:cs="Times New Roman"/>
          <w:sz w:val="24"/>
          <w:szCs w:val="24"/>
        </w:rPr>
        <w:t xml:space="preserve">-экономическим отделом внесено предложение </w:t>
      </w:r>
      <w:proofErr w:type="gramStart"/>
      <w:r w:rsidRPr="006014FA">
        <w:rPr>
          <w:rFonts w:ascii="Times New Roman" w:hAnsi="Times New Roman" w:cs="Times New Roman"/>
          <w:sz w:val="24"/>
          <w:szCs w:val="24"/>
        </w:rPr>
        <w:t>сохранить</w:t>
      </w:r>
      <w:proofErr w:type="gramEnd"/>
      <w:r w:rsidRPr="006014FA">
        <w:rPr>
          <w:rFonts w:ascii="Times New Roman" w:hAnsi="Times New Roman" w:cs="Times New Roman"/>
          <w:sz w:val="24"/>
          <w:szCs w:val="24"/>
        </w:rPr>
        <w:t xml:space="preserve"> и применить данный налоговый расход в 202</w:t>
      </w:r>
      <w:r w:rsidR="0009440A" w:rsidRPr="006014FA">
        <w:rPr>
          <w:rFonts w:ascii="Times New Roman" w:hAnsi="Times New Roman" w:cs="Times New Roman"/>
          <w:sz w:val="24"/>
          <w:szCs w:val="24"/>
        </w:rPr>
        <w:t>4</w:t>
      </w:r>
      <w:r w:rsidRPr="006014FA">
        <w:rPr>
          <w:rFonts w:ascii="Times New Roman" w:hAnsi="Times New Roman" w:cs="Times New Roman"/>
          <w:sz w:val="24"/>
          <w:szCs w:val="24"/>
        </w:rPr>
        <w:t xml:space="preserve"> году, с целью повышения социальной защищенности отдельных категорий граждан.</w:t>
      </w:r>
    </w:p>
    <w:p w:rsidR="00881AA3" w:rsidRPr="006014FA" w:rsidRDefault="00881AA3" w:rsidP="0088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Pr="006014FA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AA3" w:rsidRDefault="00881AA3" w:rsidP="00881A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4FA">
        <w:rPr>
          <w:rFonts w:ascii="Times New Roman" w:hAnsi="Times New Roman" w:cs="Times New Roman"/>
          <w:sz w:val="24"/>
          <w:szCs w:val="24"/>
        </w:rPr>
        <w:t xml:space="preserve">Начальник финансово-экономического отдела                                               </w:t>
      </w:r>
      <w:r w:rsidR="0009440A" w:rsidRPr="006014FA">
        <w:rPr>
          <w:rFonts w:ascii="Times New Roman" w:hAnsi="Times New Roman" w:cs="Times New Roman"/>
          <w:sz w:val="24"/>
          <w:szCs w:val="24"/>
        </w:rPr>
        <w:t>Е</w:t>
      </w:r>
      <w:r w:rsidRPr="006014FA">
        <w:rPr>
          <w:rFonts w:ascii="Times New Roman" w:hAnsi="Times New Roman" w:cs="Times New Roman"/>
          <w:sz w:val="24"/>
          <w:szCs w:val="24"/>
        </w:rPr>
        <w:t xml:space="preserve">.А. </w:t>
      </w:r>
      <w:proofErr w:type="spellStart"/>
      <w:r w:rsidR="0009440A" w:rsidRPr="006014FA">
        <w:rPr>
          <w:rFonts w:ascii="Times New Roman" w:hAnsi="Times New Roman" w:cs="Times New Roman"/>
          <w:sz w:val="24"/>
          <w:szCs w:val="24"/>
        </w:rPr>
        <w:t>Кожарнович</w:t>
      </w:r>
      <w:proofErr w:type="spellEnd"/>
    </w:p>
    <w:p w:rsidR="00D6291F" w:rsidRDefault="006014FA"/>
    <w:sectPr w:rsidR="00D6291F" w:rsidSect="00881AA3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536"/>
    <w:multiLevelType w:val="hybridMultilevel"/>
    <w:tmpl w:val="4B80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717AC"/>
    <w:multiLevelType w:val="multilevel"/>
    <w:tmpl w:val="5A9C6C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AA3"/>
    <w:rsid w:val="0009440A"/>
    <w:rsid w:val="004754F8"/>
    <w:rsid w:val="006014FA"/>
    <w:rsid w:val="007442D1"/>
    <w:rsid w:val="00773DE5"/>
    <w:rsid w:val="00881AA3"/>
    <w:rsid w:val="00951BB6"/>
    <w:rsid w:val="00F4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AA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9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1AA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09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DFL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</dc:creator>
  <cp:lastModifiedBy>Ivanova-OV</cp:lastModifiedBy>
  <cp:revision>4</cp:revision>
  <dcterms:created xsi:type="dcterms:W3CDTF">2025-03-05T08:03:00Z</dcterms:created>
  <dcterms:modified xsi:type="dcterms:W3CDTF">2025-03-06T06:40:00Z</dcterms:modified>
</cp:coreProperties>
</file>