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ходе реализации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sz w:val="24"/>
        </w:rPr>
        <w:t>Развитие автомобильных дорог муниципального образования Сосновское сельское поселение на 2025-2030 гг.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мероприятий муниципальной программы/подпрограммы</w:t>
      </w:r>
    </w:p>
    <w:p w14:paraId="05000000">
      <w:pPr>
        <w:tabs>
          <w:tab w:leader="none" w:pos="8647" w:val="left"/>
        </w:tabs>
        <w:ind/>
        <w:jc w:val="center"/>
        <w:rPr>
          <w:b w:val="1"/>
          <w:sz w:val="24"/>
        </w:rPr>
      </w:pPr>
    </w:p>
    <w:p w14:paraId="0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7000000">
      <w:pPr>
        <w:widowControl w:val="0"/>
        <w:ind w:firstLine="709" w:left="0"/>
        <w:jc w:val="both"/>
      </w:pPr>
      <w:r>
        <w:t>за период III квартал 2025 г.</w:t>
      </w: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17"/>
        <w:gridCol w:w="4896"/>
        <w:gridCol w:w="1481"/>
        <w:gridCol w:w="1481"/>
        <w:gridCol w:w="2150"/>
        <w:gridCol w:w="1341"/>
        <w:gridCol w:w="2223"/>
      </w:tblGrid>
      <w:tr>
        <w:trPr>
          <w:trHeight w:hRule="atLeast" w:val="400"/>
        </w:trPr>
        <w:tc>
          <w:tcPr>
            <w:tcW w:type="dxa" w:w="12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8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строки </w:t>
            </w:r>
          </w:p>
          <w:p w14:paraId="09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целевого показателя</w:t>
            </w:r>
          </w:p>
        </w:tc>
        <w:tc>
          <w:tcPr>
            <w:tcW w:type="dxa" w:w="48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целевого показателя</w:t>
            </w:r>
          </w:p>
        </w:tc>
        <w:tc>
          <w:tcPr>
            <w:tcW w:type="dxa" w:w="1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49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целевого показателя</w:t>
            </w:r>
          </w:p>
        </w:tc>
        <w:tc>
          <w:tcPr>
            <w:tcW w:type="dxa" w:w="22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48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14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</w:t>
            </w:r>
          </w:p>
          <w:p w14:paraId="0F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текущий год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type="dxa" w:w="22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12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48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4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4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22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</w:tr>
      <w:tr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Содержание автомобильных дорог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97 913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42 500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43,4</w:t>
            </w:r>
          </w:p>
        </w:tc>
        <w:tc>
          <w:tcPr>
            <w:tcW w:type="dxa" w:w="22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</w:t>
            </w:r>
          </w:p>
          <w:p w14:paraId="21000000">
            <w:pPr>
              <w:ind/>
              <w:jc w:val="center"/>
            </w:pPr>
            <w:r>
              <w:t>квартал 2025 г.</w:t>
            </w:r>
          </w:p>
        </w:tc>
      </w:tr>
      <w:tr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type="dxa" w:w="4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Ремонт автомобильных дорог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кв.м.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14 000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75"/>
              <w:right w:type="dxa" w:w="75"/>
            </w:tcMar>
            <w:vAlign w:val="center"/>
          </w:tcPr>
          <w:p w14:paraId="2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75"/>
              <w:right w:type="dxa" w:w="75"/>
            </w:tcMar>
            <w:vAlign w:val="center"/>
          </w:tcPr>
          <w:p w14:paraId="2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</w:t>
            </w:r>
          </w:p>
          <w:p w14:paraId="29000000">
            <w:pPr>
              <w:ind/>
              <w:jc w:val="center"/>
            </w:pPr>
            <w:r>
              <w:t>квартал 2025 г.</w:t>
            </w:r>
          </w:p>
        </w:tc>
      </w:tr>
      <w:tr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4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rPr>
                <w:sz w:val="24"/>
              </w:rPr>
            </w:pPr>
            <w:r>
              <w:rPr>
                <w:sz w:val="24"/>
              </w:rPr>
              <w:t>Строительный контроль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00000">
            <w:pPr>
              <w:ind/>
              <w:jc w:val="center"/>
            </w:pPr>
            <w:r>
              <w:t>экономия</w:t>
            </w:r>
          </w:p>
        </w:tc>
      </w:tr>
      <w:tr>
        <w:tc>
          <w:tcPr>
            <w:tcW w:type="dxa" w:w="1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4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>Экспертиза сметной документации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3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00000">
            <w:pPr>
              <w:ind/>
              <w:jc w:val="center"/>
            </w:pPr>
            <w:r>
              <w:t>экономия</w:t>
            </w:r>
          </w:p>
        </w:tc>
      </w:tr>
    </w:tbl>
    <w:p w14:paraId="38000000">
      <w:pPr>
        <w:widowControl w:val="0"/>
        <w:ind w:firstLine="540" w:left="0"/>
        <w:jc w:val="both"/>
      </w:pPr>
    </w:p>
    <w:p w14:paraId="39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</w:t>
      </w:r>
      <w:bookmarkStart w:id="2" w:name="_GoBack"/>
      <w:bookmarkEnd w:id="2"/>
      <w:r>
        <w:rPr>
          <w:sz w:val="18"/>
        </w:rPr>
        <w:t xml:space="preserve"> в меньшую, так и в большую сторону, в случае если отклонение составляет более 5%</w:t>
      </w:r>
      <w:r>
        <w:rPr>
          <w:sz w:val="18"/>
        </w:rPr>
        <w:br/>
      </w:r>
    </w:p>
    <w:p w14:paraId="3A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 мероприятий</w:t>
      </w:r>
    </w:p>
    <w:p w14:paraId="3B000000">
      <w:pPr>
        <w:widowControl w:val="0"/>
        <w:ind w:firstLine="709" w:left="0"/>
        <w:jc w:val="both"/>
      </w:pPr>
      <w:r>
        <w:t>за период III квартал 2025 г.</w:t>
      </w: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4933"/>
        <w:gridCol w:w="3597"/>
        <w:gridCol w:w="3261"/>
        <w:gridCol w:w="1710"/>
      </w:tblGrid>
      <w:tr>
        <w:trPr>
          <w:trHeight w:hRule="atLeast" w:val="54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C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  <w:p w14:paraId="3D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49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E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плановых мероприятий</w:t>
            </w:r>
          </w:p>
        </w:tc>
        <w:tc>
          <w:tcPr>
            <w:tcW w:type="dxa" w:w="68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1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выполнения </w:t>
            </w:r>
          </w:p>
        </w:tc>
      </w:tr>
      <w:tr>
        <w:trPr>
          <w:trHeight w:hRule="atLeast" w:val="48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49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планируемое </w:t>
            </w:r>
          </w:p>
          <w:p w14:paraId="42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текущий год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14:paraId="44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type="dxa" w:w="1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9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1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9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r>
              <w:t xml:space="preserve">Комплекс процессных мероприятий </w:t>
            </w:r>
            <w:r>
              <w:rPr>
                <w:rStyle w:val="Style_4_ch"/>
              </w:rPr>
              <w:t>«Реализация функций в сфере дорожного хозяйства»</w:t>
            </w:r>
          </w:p>
          <w:p w14:paraId="4C00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5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31 51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,8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6 839,8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21,7</w:t>
            </w:r>
          </w:p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9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r>
              <w:t xml:space="preserve">Отраслевой проект </w:t>
            </w:r>
            <w:r>
              <w:rPr>
                <w:rStyle w:val="Style_4_ch"/>
              </w:rPr>
              <w:t>«Развитие и приведение в нормативное состояние автомобильных дорог общего пользования»</w:t>
            </w:r>
          </w:p>
        </w:tc>
        <w:tc>
          <w:tcPr>
            <w:tcW w:type="dxa" w:w="35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40 900,0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3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663,8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4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</w:tr>
      <w:tr>
        <w:tc>
          <w:tcPr>
            <w:tcW w:type="dxa" w:w="6209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3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35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6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72 416,8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7503,6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</w:tr>
    </w:tbl>
    <w:p w14:paraId="59000000">
      <w:pPr>
        <w:widowControl w:val="0"/>
        <w:ind/>
        <w:jc w:val="center"/>
        <w:rPr>
          <w:b w:val="1"/>
        </w:rPr>
      </w:pPr>
    </w:p>
    <w:p w14:paraId="5A000000">
      <w:pPr>
        <w:widowControl w:val="0"/>
        <w:ind/>
        <w:jc w:val="center"/>
        <w:rPr>
          <w:b w:val="1"/>
        </w:rPr>
      </w:pPr>
    </w:p>
    <w:p w14:paraId="5B000000">
      <w:pPr>
        <w:widowControl w:val="0"/>
        <w:ind/>
        <w:jc w:val="center"/>
        <w:rPr>
          <w:b w:val="1"/>
          <w:sz w:val="24"/>
        </w:rPr>
      </w:pPr>
    </w:p>
    <w:p w14:paraId="5C000000">
      <w:pPr>
        <w:widowControl w:val="0"/>
        <w:ind/>
        <w:jc w:val="center"/>
        <w:rPr>
          <w:b w:val="1"/>
          <w:sz w:val="24"/>
        </w:rPr>
      </w:pPr>
    </w:p>
    <w:p w14:paraId="5D000000">
      <w:pPr>
        <w:sectPr>
          <w:pgSz w:h="11907" w:orient="landscape" w:w="16840"/>
          <w:pgMar w:bottom="567" w:footer="709" w:gutter="0" w:header="567" w:left="1134" w:right="567" w:top="568"/>
          <w:pgNumType w:start="1"/>
        </w:sectPr>
      </w:pPr>
    </w:p>
    <w:p w14:paraId="5E000000">
      <w:pPr>
        <w:spacing w:line="276" w:lineRule="auto"/>
        <w:ind w:firstLine="567" w:left="0"/>
        <w:jc w:val="both"/>
        <w:rPr>
          <w:sz w:val="23"/>
        </w:rPr>
      </w:pPr>
      <w:r>
        <w:rPr>
          <w:sz w:val="23"/>
        </w:rPr>
        <w:t>.</w:t>
      </w:r>
    </w:p>
    <w:sectPr>
      <w:pgSz w:h="16840" w:orient="portrait" w:w="11907"/>
      <w:pgMar w:bottom="284" w:footer="709" w:gutter="0" w:header="567" w:left="1276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ekstob"/>
    <w:basedOn w:val="Style_5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tekstob"/>
    <w:basedOn w:val="Style_5_ch"/>
    <w:link w:val="Style_7"/>
    <w:rPr>
      <w:sz w:val="24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style5"/>
    <w:basedOn w:val="Style_5"/>
    <w:link w:val="Style_9_ch"/>
    <w:pPr>
      <w:spacing w:afterAutospacing="on" w:beforeAutospacing="on"/>
      <w:ind/>
    </w:pPr>
    <w:rPr>
      <w:sz w:val="24"/>
    </w:rPr>
  </w:style>
  <w:style w:styleId="Style_9_ch" w:type="character">
    <w:name w:val="style5"/>
    <w:basedOn w:val="Style_5_ch"/>
    <w:link w:val="Style_9"/>
    <w:rPr>
      <w:sz w:val="24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"/>
    <w:basedOn w:val="Style_5"/>
    <w:link w:val="Style_12_ch"/>
    <w:pPr>
      <w:ind/>
      <w:jc w:val="both"/>
    </w:pPr>
    <w:rPr>
      <w:sz w:val="22"/>
    </w:rPr>
  </w:style>
  <w:style w:styleId="Style_12_ch" w:type="character">
    <w:name w:val="Body Text"/>
    <w:basedOn w:val="Style_5_ch"/>
    <w:link w:val="Style_12"/>
    <w:rPr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Строгий1"/>
    <w:link w:val="Style_15_ch"/>
    <w:rPr>
      <w:b w:val="1"/>
    </w:rPr>
  </w:style>
  <w:style w:styleId="Style_15_ch" w:type="character">
    <w:name w:val="Строгий1"/>
    <w:link w:val="Style_15"/>
    <w:rPr>
      <w:b w:val="1"/>
    </w:rPr>
  </w:style>
  <w:style w:styleId="Style_16" w:type="paragraph">
    <w:name w:val="Normal (Web)"/>
    <w:basedOn w:val="Style_5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5_ch"/>
    <w:link w:val="Style_16"/>
    <w:rPr>
      <w:sz w:val="24"/>
    </w:rPr>
  </w:style>
  <w:style w:styleId="Style_17" w:type="paragraph">
    <w:name w:val="fontstyle12"/>
    <w:link w:val="Style_17_ch"/>
  </w:style>
  <w:style w:styleId="Style_17_ch" w:type="character">
    <w:name w:val="fontstyle12"/>
    <w:link w:val="Style_17"/>
  </w:style>
  <w:style w:styleId="Style_18" w:type="paragraph">
    <w:name w:val="fontstyle15"/>
    <w:link w:val="Style_18_ch"/>
  </w:style>
  <w:style w:styleId="Style_18_ch" w:type="character">
    <w:name w:val="fontstyle15"/>
    <w:link w:val="Style_18"/>
  </w:style>
  <w:style w:styleId="Style_19" w:type="paragraph">
    <w:name w:val="fontstyle13"/>
    <w:link w:val="Style_19_ch"/>
  </w:style>
  <w:style w:styleId="Style_19_ch" w:type="character">
    <w:name w:val="fontstyle13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style6"/>
    <w:basedOn w:val="Style_5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style6"/>
    <w:basedOn w:val="Style_5_ch"/>
    <w:link w:val="Style_21"/>
    <w:rPr>
      <w:sz w:val="24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3_ch" w:type="character">
    <w:name w:val="heading 1"/>
    <w:basedOn w:val="Style_5_ch"/>
    <w:link w:val="Style_23"/>
    <w:rPr>
      <w:b w:val="1"/>
      <w:sz w:val="26"/>
    </w:rPr>
  </w:style>
  <w:style w:styleId="Style_1" w:type="paragraph">
    <w:name w:val="List Paragraph"/>
    <w:basedOn w:val="Style_5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24" w:type="paragraph">
    <w:name w:val="style4"/>
    <w:basedOn w:val="Style_5"/>
    <w:link w:val="Style_24_ch"/>
    <w:pPr>
      <w:spacing w:afterAutospacing="on" w:beforeAutospacing="on"/>
      <w:ind/>
    </w:pPr>
    <w:rPr>
      <w:sz w:val="24"/>
    </w:rPr>
  </w:style>
  <w:style w:styleId="Style_24_ch" w:type="character">
    <w:name w:val="style4"/>
    <w:basedOn w:val="Style_5_ch"/>
    <w:link w:val="Style_24"/>
    <w:rPr>
      <w:sz w:val="24"/>
    </w:rPr>
  </w:style>
  <w:style w:styleId="Style_25" w:type="paragraph">
    <w:name w:val="fontstyle11"/>
    <w:link w:val="Style_25_ch"/>
  </w:style>
  <w:style w:styleId="Style_25_ch" w:type="character">
    <w:name w:val="fontstyle11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1"/>
    <w:next w:val="Style_5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заголовок 1"/>
    <w:basedOn w:val="Style_5"/>
    <w:next w:val="Style_5"/>
    <w:link w:val="Style_32_ch"/>
    <w:pPr>
      <w:keepNext w:val="1"/>
      <w:ind/>
      <w:jc w:val="both"/>
      <w:outlineLvl w:val="0"/>
    </w:pPr>
    <w:rPr>
      <w:sz w:val="24"/>
    </w:rPr>
  </w:style>
  <w:style w:styleId="Style_32_ch" w:type="character">
    <w:name w:val="заголовок 1"/>
    <w:basedOn w:val="Style_5_ch"/>
    <w:link w:val="Style_32"/>
    <w:rPr>
      <w:sz w:val="24"/>
    </w:rPr>
  </w:style>
  <w:style w:styleId="Style_33" w:type="paragraph">
    <w:name w:val="toc 9"/>
    <w:next w:val="Style_5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toc 8"/>
    <w:next w:val="Style_5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ConsPlusNormal"/>
    <w:link w:val="Style_36_ch"/>
    <w:pPr>
      <w:widowControl w:val="0"/>
      <w:ind w:firstLine="720" w:left="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Выделение1"/>
    <w:link w:val="Style_37_ch"/>
    <w:rPr>
      <w:i w:val="1"/>
    </w:rPr>
  </w:style>
  <w:style w:styleId="Style_37_ch" w:type="character">
    <w:name w:val="Выделение1"/>
    <w:link w:val="Style_37"/>
    <w:rPr>
      <w:i w:val="1"/>
    </w:rPr>
  </w:style>
  <w:style w:styleId="Style_38" w:type="paragraph">
    <w:name w:val="footer"/>
    <w:basedOn w:val="Style_5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5_ch"/>
    <w:link w:val="Style_38"/>
  </w:style>
  <w:style w:styleId="Style_39" w:type="paragraph">
    <w:name w:val="toc 5"/>
    <w:next w:val="Style_5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header"/>
    <w:basedOn w:val="Style_5"/>
    <w:link w:val="Style_40_ch"/>
    <w:pPr>
      <w:tabs>
        <w:tab w:leader="none" w:pos="4536" w:val="center"/>
        <w:tab w:leader="none" w:pos="9072" w:val="right"/>
      </w:tabs>
      <w:ind/>
    </w:pPr>
  </w:style>
  <w:style w:styleId="Style_40_ch" w:type="character">
    <w:name w:val="header"/>
    <w:basedOn w:val="Style_5_ch"/>
    <w:link w:val="Style_40"/>
  </w:style>
  <w:style w:styleId="Style_41" w:type="paragraph">
    <w:name w:val="Номер страницы1"/>
    <w:basedOn w:val="Style_31"/>
    <w:link w:val="Style_41_ch"/>
  </w:style>
  <w:style w:styleId="Style_41_ch" w:type="character">
    <w:name w:val="Номер страницы1"/>
    <w:basedOn w:val="Style_31_ch"/>
    <w:link w:val="Style_41"/>
  </w:style>
  <w:style w:styleId="Style_42" w:type="paragraph">
    <w:name w:val="Subtitle"/>
    <w:next w:val="Style_5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Normal_0"/>
    <w:link w:val="Style_43_ch"/>
  </w:style>
  <w:style w:styleId="Style_43_ch" w:type="character">
    <w:name w:val="Normal_0"/>
    <w:link w:val="Style_43"/>
  </w:style>
  <w:style w:styleId="Style_44" w:type="paragraph">
    <w:name w:val="style8"/>
    <w:basedOn w:val="Style_5"/>
    <w:link w:val="Style_44_ch"/>
    <w:pPr>
      <w:spacing w:afterAutospacing="on" w:beforeAutospacing="on"/>
      <w:ind/>
    </w:pPr>
    <w:rPr>
      <w:sz w:val="24"/>
    </w:rPr>
  </w:style>
  <w:style w:styleId="Style_44_ch" w:type="character">
    <w:name w:val="style8"/>
    <w:basedOn w:val="Style_5_ch"/>
    <w:link w:val="Style_44"/>
    <w:rPr>
      <w:sz w:val="24"/>
    </w:rPr>
  </w:style>
  <w:style w:styleId="Style_45" w:type="paragraph">
    <w:name w:val="apple-converted-space"/>
    <w:link w:val="Style_45_ch"/>
  </w:style>
  <w:style w:styleId="Style_45_ch" w:type="character">
    <w:name w:val="apple-converted-space"/>
    <w:link w:val="Style_45"/>
  </w:style>
  <w:style w:styleId="Style_46" w:type="paragraph">
    <w:name w:val="Основной шрифт"/>
    <w:link w:val="Style_46_ch"/>
  </w:style>
  <w:style w:styleId="Style_46_ch" w:type="character">
    <w:name w:val="Основной шрифт"/>
    <w:link w:val="Style_46"/>
  </w:style>
  <w:style w:styleId="Style_47" w:type="paragraph">
    <w:name w:val="Title"/>
    <w:basedOn w:val="Style_5"/>
    <w:link w:val="Style_47_ch"/>
    <w:uiPriority w:val="10"/>
    <w:qFormat/>
    <w:pPr>
      <w:ind/>
      <w:jc w:val="center"/>
    </w:pPr>
    <w:rPr>
      <w:sz w:val="28"/>
    </w:rPr>
  </w:style>
  <w:style w:styleId="Style_47_ch" w:type="character">
    <w:name w:val="Title"/>
    <w:basedOn w:val="Style_5_ch"/>
    <w:link w:val="Style_47"/>
    <w:rPr>
      <w:sz w:val="28"/>
    </w:rPr>
  </w:style>
  <w:style w:styleId="Style_48" w:type="paragraph">
    <w:name w:val="heading 4"/>
    <w:next w:val="Style_5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5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Balloon Text"/>
    <w:basedOn w:val="Style_5"/>
    <w:link w:val="Style_50_ch"/>
    <w:rPr>
      <w:rFonts w:ascii="Tahoma" w:hAnsi="Tahoma"/>
      <w:sz w:val="16"/>
    </w:rPr>
  </w:style>
  <w:style w:styleId="Style_50_ch" w:type="character">
    <w:name w:val="Balloon Text"/>
    <w:basedOn w:val="Style_5_ch"/>
    <w:link w:val="Style_50"/>
    <w:rPr>
      <w:rFonts w:ascii="Tahoma" w:hAnsi="Tahoma"/>
      <w:sz w:val="1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2025-10-10T06:11:24Z</dcterms:modified>
</cp:coreProperties>
</file>